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5515C" w:rsidRDefault="001E41F3">
      <w:pPr>
        <w:pStyle w:val="CRCoverPage"/>
        <w:tabs>
          <w:tab w:val="right" w:pos="9639"/>
        </w:tabs>
        <w:spacing w:after="0"/>
        <w:rPr>
          <w:b/>
          <w:i/>
          <w:noProof/>
          <w:sz w:val="28"/>
          <w:highlight w:val="yellow"/>
        </w:rPr>
      </w:pPr>
      <w:r w:rsidRPr="0065515C">
        <w:rPr>
          <w:b/>
          <w:noProof/>
          <w:sz w:val="24"/>
          <w:highlight w:val="yellow"/>
        </w:rPr>
        <w:t>3GPP TSG-</w:t>
      </w:r>
      <w:r w:rsidR="007971E4" w:rsidRPr="0065515C">
        <w:rPr>
          <w:b/>
          <w:noProof/>
          <w:sz w:val="24"/>
          <w:highlight w:val="yellow"/>
        </w:rPr>
        <w:t>SA WG3</w:t>
      </w:r>
      <w:r w:rsidRPr="0065515C">
        <w:rPr>
          <w:b/>
          <w:noProof/>
          <w:sz w:val="24"/>
          <w:highlight w:val="yellow"/>
        </w:rPr>
        <w:t xml:space="preserve"> Meeting #</w:t>
      </w:r>
      <w:r w:rsidR="0065515C" w:rsidRPr="0065515C">
        <w:rPr>
          <w:b/>
          <w:noProof/>
          <w:sz w:val="24"/>
          <w:highlight w:val="yellow"/>
        </w:rPr>
        <w:t>9</w:t>
      </w:r>
      <w:r w:rsidR="00D670A6">
        <w:rPr>
          <w:b/>
          <w:noProof/>
          <w:sz w:val="24"/>
          <w:highlight w:val="yellow"/>
        </w:rPr>
        <w:t xml:space="preserve">1 </w:t>
      </w:r>
      <w:r w:rsidR="00D670A6" w:rsidRPr="00D670A6">
        <w:rPr>
          <w:b/>
          <w:noProof/>
          <w:sz w:val="24"/>
          <w:highlight w:val="yellow"/>
        </w:rPr>
        <w:t>BIS</w:t>
      </w:r>
      <w:r w:rsidRPr="0065515C">
        <w:rPr>
          <w:b/>
          <w:i/>
          <w:noProof/>
          <w:sz w:val="28"/>
          <w:highlight w:val="yellow"/>
        </w:rPr>
        <w:tab/>
      </w:r>
      <w:r w:rsidR="007971E4" w:rsidRPr="0065515C">
        <w:rPr>
          <w:b/>
          <w:i/>
          <w:noProof/>
          <w:sz w:val="28"/>
          <w:highlight w:val="yellow"/>
        </w:rPr>
        <w:t>S3-</w:t>
      </w:r>
      <w:r w:rsidR="00ED4505" w:rsidRPr="0065515C">
        <w:rPr>
          <w:b/>
          <w:i/>
          <w:noProof/>
          <w:sz w:val="28"/>
          <w:highlight w:val="yellow"/>
        </w:rPr>
        <w:t>18</w:t>
      </w:r>
      <w:r w:rsidR="00E40A5C">
        <w:rPr>
          <w:b/>
          <w:i/>
          <w:noProof/>
          <w:sz w:val="28"/>
          <w:highlight w:val="yellow"/>
        </w:rPr>
        <w:t>1</w:t>
      </w:r>
      <w:r w:rsidR="00412F7B">
        <w:rPr>
          <w:b/>
          <w:i/>
          <w:noProof/>
          <w:sz w:val="28"/>
          <w:highlight w:val="yellow"/>
        </w:rPr>
        <w:t>712</w:t>
      </w:r>
    </w:p>
    <w:p w:rsidR="001E41F3" w:rsidRDefault="00193380" w:rsidP="005E2C44">
      <w:pPr>
        <w:pStyle w:val="CRCoverPage"/>
        <w:outlineLvl w:val="0"/>
        <w:rPr>
          <w:b/>
          <w:noProof/>
          <w:sz w:val="24"/>
        </w:rPr>
      </w:pPr>
      <w:r w:rsidRPr="00193380">
        <w:rPr>
          <w:rFonts w:cs="Arial"/>
          <w:b/>
          <w:sz w:val="24"/>
          <w:highlight w:val="yellow"/>
          <w:lang w:eastAsia="ja-JP"/>
        </w:rPr>
        <w:t>L</w:t>
      </w:r>
      <w:r w:rsidR="00AE6709">
        <w:rPr>
          <w:rFonts w:cs="Arial"/>
          <w:b/>
          <w:sz w:val="24"/>
          <w:highlight w:val="yellow"/>
          <w:lang w:eastAsia="ja-JP"/>
        </w:rPr>
        <w:t>a</w:t>
      </w:r>
      <w:r w:rsidRPr="00193380">
        <w:rPr>
          <w:rFonts w:cs="Arial"/>
          <w:b/>
          <w:sz w:val="24"/>
          <w:highlight w:val="yellow"/>
          <w:lang w:eastAsia="ja-JP"/>
        </w:rPr>
        <w:t xml:space="preserve"> J</w:t>
      </w:r>
      <w:r w:rsidR="00AE6709">
        <w:rPr>
          <w:rFonts w:cs="Arial"/>
          <w:b/>
          <w:sz w:val="24"/>
          <w:highlight w:val="yellow"/>
          <w:lang w:eastAsia="ja-JP"/>
        </w:rPr>
        <w:t>olla</w:t>
      </w:r>
      <w:r w:rsidRPr="00193380">
        <w:rPr>
          <w:rFonts w:cs="Arial"/>
          <w:b/>
          <w:sz w:val="24"/>
          <w:highlight w:val="yellow"/>
          <w:lang w:eastAsia="ja-JP"/>
        </w:rPr>
        <w:t xml:space="preserve"> </w:t>
      </w:r>
      <w:r w:rsidR="0065515C" w:rsidRPr="00193380">
        <w:rPr>
          <w:rFonts w:cs="Arial"/>
          <w:b/>
          <w:sz w:val="24"/>
          <w:highlight w:val="yellow"/>
          <w:lang w:eastAsia="ja-JP"/>
        </w:rPr>
        <w:t>(</w:t>
      </w:r>
      <w:r w:rsidRPr="00193380">
        <w:rPr>
          <w:rFonts w:cs="Arial"/>
          <w:b/>
          <w:sz w:val="24"/>
          <w:highlight w:val="yellow"/>
          <w:lang w:eastAsia="ja-JP"/>
        </w:rPr>
        <w:t>USA</w:t>
      </w:r>
      <w:r w:rsidR="0065515C" w:rsidRPr="00193380">
        <w:rPr>
          <w:rFonts w:cs="Arial"/>
          <w:b/>
          <w:sz w:val="24"/>
          <w:highlight w:val="yellow"/>
          <w:lang w:eastAsia="ja-JP"/>
        </w:rPr>
        <w:t>),</w:t>
      </w:r>
      <w:r w:rsidR="00AE6709">
        <w:rPr>
          <w:rFonts w:cs="Arial"/>
          <w:b/>
          <w:sz w:val="24"/>
          <w:highlight w:val="yellow"/>
        </w:rPr>
        <w:t xml:space="preserve"> 21</w:t>
      </w:r>
      <w:r w:rsidR="0065515C" w:rsidRPr="00193380">
        <w:rPr>
          <w:rFonts w:cs="Arial"/>
          <w:b/>
          <w:sz w:val="24"/>
          <w:highlight w:val="yellow"/>
        </w:rPr>
        <w:t xml:space="preserve"> - 2</w:t>
      </w:r>
      <w:r w:rsidR="00AE6709">
        <w:rPr>
          <w:rFonts w:cs="Arial"/>
          <w:b/>
          <w:sz w:val="24"/>
          <w:highlight w:val="yellow"/>
        </w:rPr>
        <w:t>5</w:t>
      </w:r>
      <w:r w:rsidR="0065515C" w:rsidRPr="00193380">
        <w:rPr>
          <w:rFonts w:cs="Arial"/>
          <w:b/>
          <w:sz w:val="24"/>
          <w:highlight w:val="yellow"/>
        </w:rPr>
        <w:t xml:space="preserve"> </w:t>
      </w:r>
      <w:r w:rsidR="00AE6709">
        <w:rPr>
          <w:rFonts w:cs="Arial"/>
          <w:b/>
          <w:sz w:val="24"/>
          <w:highlight w:val="yellow"/>
        </w:rPr>
        <w:t>May</w:t>
      </w:r>
      <w:r w:rsidR="0065515C" w:rsidRPr="00193380">
        <w:rPr>
          <w:rFonts w:cs="Arial"/>
          <w:b/>
          <w:sz w:val="24"/>
          <w:highlight w:val="yellow"/>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1085C">
        <w:tc>
          <w:tcPr>
            <w:tcW w:w="9641" w:type="dxa"/>
            <w:gridSpan w:val="9"/>
            <w:tcBorders>
              <w:top w:val="single" w:sz="4" w:space="0" w:color="auto"/>
              <w:left w:val="single" w:sz="4" w:space="0" w:color="auto"/>
              <w:right w:val="single" w:sz="4" w:space="0" w:color="auto"/>
            </w:tcBorders>
          </w:tcPr>
          <w:p w:rsidR="001E41F3" w:rsidRPr="00E1085C" w:rsidRDefault="00305409" w:rsidP="009209A0">
            <w:pPr>
              <w:pStyle w:val="CRCoverPage"/>
              <w:spacing w:after="0"/>
              <w:jc w:val="right"/>
              <w:rPr>
                <w:i/>
                <w:noProof/>
              </w:rPr>
            </w:pPr>
            <w:r w:rsidRPr="00E1085C">
              <w:rPr>
                <w:i/>
                <w:noProof/>
                <w:sz w:val="14"/>
              </w:rPr>
              <w:t>CR-Form-v</w:t>
            </w:r>
            <w:r w:rsidR="00BA3EC5" w:rsidRPr="00E1085C">
              <w:rPr>
                <w:i/>
                <w:noProof/>
                <w:sz w:val="14"/>
              </w:rPr>
              <w:t>1</w:t>
            </w:r>
            <w:r w:rsidR="001B7A65" w:rsidRPr="00E1085C">
              <w:rPr>
                <w:i/>
                <w:noProof/>
                <w:sz w:val="14"/>
              </w:rPr>
              <w:t>1</w:t>
            </w:r>
            <w:r w:rsidR="00BD6BB8" w:rsidRPr="00E1085C">
              <w:rPr>
                <w:i/>
                <w:noProof/>
                <w:sz w:val="14"/>
              </w:rPr>
              <w:t>.</w:t>
            </w:r>
            <w:r w:rsidR="009209A0" w:rsidRPr="00E1085C">
              <w:rPr>
                <w:i/>
                <w:noProof/>
                <w:sz w:val="14"/>
              </w:rPr>
              <w:t>2</w:t>
            </w:r>
          </w:p>
        </w:tc>
      </w:tr>
      <w:tr w:rsidR="001E41F3" w:rsidRPr="00E1085C">
        <w:tc>
          <w:tcPr>
            <w:tcW w:w="9641" w:type="dxa"/>
            <w:gridSpan w:val="9"/>
            <w:tcBorders>
              <w:left w:val="single" w:sz="4" w:space="0" w:color="auto"/>
              <w:right w:val="single" w:sz="4" w:space="0" w:color="auto"/>
            </w:tcBorders>
          </w:tcPr>
          <w:p w:rsidR="001E41F3" w:rsidRPr="00E1085C" w:rsidRDefault="001E41F3">
            <w:pPr>
              <w:pStyle w:val="CRCoverPage"/>
              <w:spacing w:after="0"/>
              <w:jc w:val="center"/>
              <w:rPr>
                <w:noProof/>
              </w:rPr>
            </w:pPr>
            <w:r w:rsidRPr="00E1085C">
              <w:rPr>
                <w:b/>
                <w:noProof/>
                <w:sz w:val="32"/>
              </w:rPr>
              <w:t>CHANGE REQUEST</w:t>
            </w:r>
          </w:p>
        </w:tc>
      </w:tr>
      <w:tr w:rsidR="001E41F3" w:rsidRPr="00E1085C">
        <w:tc>
          <w:tcPr>
            <w:tcW w:w="9641" w:type="dxa"/>
            <w:gridSpan w:val="9"/>
            <w:tcBorders>
              <w:left w:val="single" w:sz="4" w:space="0" w:color="auto"/>
              <w:right w:val="single" w:sz="4" w:space="0" w:color="auto"/>
            </w:tcBorders>
          </w:tcPr>
          <w:p w:rsidR="001E41F3" w:rsidRPr="00E1085C" w:rsidRDefault="001E41F3">
            <w:pPr>
              <w:pStyle w:val="CRCoverPage"/>
              <w:spacing w:after="0"/>
              <w:rPr>
                <w:noProof/>
                <w:sz w:val="8"/>
                <w:szCs w:val="8"/>
              </w:rPr>
            </w:pPr>
          </w:p>
        </w:tc>
      </w:tr>
      <w:tr w:rsidR="001E41F3" w:rsidRPr="00E1085C" w:rsidTr="0051580D">
        <w:tc>
          <w:tcPr>
            <w:tcW w:w="142" w:type="dxa"/>
            <w:tcBorders>
              <w:left w:val="single" w:sz="4" w:space="0" w:color="auto"/>
            </w:tcBorders>
          </w:tcPr>
          <w:p w:rsidR="001E41F3" w:rsidRPr="00E1085C" w:rsidRDefault="001E41F3">
            <w:pPr>
              <w:pStyle w:val="CRCoverPage"/>
              <w:spacing w:after="0"/>
              <w:jc w:val="right"/>
              <w:rPr>
                <w:noProof/>
              </w:rPr>
            </w:pPr>
          </w:p>
        </w:tc>
        <w:tc>
          <w:tcPr>
            <w:tcW w:w="2126" w:type="dxa"/>
            <w:shd w:val="pct30" w:color="FFFF00" w:fill="auto"/>
          </w:tcPr>
          <w:p w:rsidR="001E41F3" w:rsidRPr="00E1085C" w:rsidRDefault="008575B9" w:rsidP="0051580D">
            <w:pPr>
              <w:pStyle w:val="CRCoverPage"/>
              <w:spacing w:after="0"/>
              <w:rPr>
                <w:b/>
                <w:noProof/>
                <w:sz w:val="28"/>
              </w:rPr>
            </w:pPr>
            <w:r w:rsidRPr="00E1085C">
              <w:rPr>
                <w:b/>
                <w:noProof/>
                <w:sz w:val="28"/>
              </w:rPr>
              <w:t>33.501</w:t>
            </w:r>
          </w:p>
        </w:tc>
        <w:tc>
          <w:tcPr>
            <w:tcW w:w="709" w:type="dxa"/>
          </w:tcPr>
          <w:p w:rsidR="001E41F3" w:rsidRPr="00E1085C" w:rsidRDefault="001E41F3">
            <w:pPr>
              <w:pStyle w:val="CRCoverPage"/>
              <w:spacing w:after="0"/>
              <w:jc w:val="center"/>
              <w:rPr>
                <w:noProof/>
              </w:rPr>
            </w:pPr>
            <w:r w:rsidRPr="00E1085C">
              <w:rPr>
                <w:b/>
                <w:noProof/>
                <w:sz w:val="28"/>
              </w:rPr>
              <w:t>CR</w:t>
            </w:r>
          </w:p>
        </w:tc>
        <w:tc>
          <w:tcPr>
            <w:tcW w:w="1276" w:type="dxa"/>
            <w:shd w:val="pct30" w:color="FFFF00" w:fill="auto"/>
          </w:tcPr>
          <w:p w:rsidR="001E41F3" w:rsidRPr="00E1085C" w:rsidRDefault="00193380">
            <w:pPr>
              <w:pStyle w:val="CRCoverPage"/>
              <w:spacing w:after="0"/>
              <w:rPr>
                <w:noProof/>
              </w:rPr>
            </w:pPr>
            <w:r>
              <w:rPr>
                <w:b/>
                <w:noProof/>
                <w:sz w:val="28"/>
              </w:rPr>
              <w:t>xx64</w:t>
            </w:r>
          </w:p>
        </w:tc>
        <w:tc>
          <w:tcPr>
            <w:tcW w:w="709" w:type="dxa"/>
          </w:tcPr>
          <w:p w:rsidR="001E41F3" w:rsidRPr="00E1085C" w:rsidRDefault="001E41F3" w:rsidP="0051580D">
            <w:pPr>
              <w:pStyle w:val="CRCoverPage"/>
              <w:tabs>
                <w:tab w:val="right" w:pos="625"/>
              </w:tabs>
              <w:spacing w:after="0"/>
              <w:jc w:val="center"/>
              <w:rPr>
                <w:noProof/>
              </w:rPr>
            </w:pPr>
            <w:r w:rsidRPr="00E1085C">
              <w:rPr>
                <w:b/>
                <w:bCs/>
                <w:noProof/>
                <w:sz w:val="28"/>
              </w:rPr>
              <w:t>rev</w:t>
            </w:r>
          </w:p>
        </w:tc>
        <w:tc>
          <w:tcPr>
            <w:tcW w:w="425" w:type="dxa"/>
            <w:shd w:val="pct30" w:color="FFFF00" w:fill="auto"/>
          </w:tcPr>
          <w:p w:rsidR="001E41F3" w:rsidRPr="00E1085C" w:rsidRDefault="00193380">
            <w:pPr>
              <w:pStyle w:val="CRCoverPage"/>
              <w:spacing w:after="0"/>
              <w:jc w:val="center"/>
              <w:rPr>
                <w:b/>
                <w:noProof/>
              </w:rPr>
            </w:pPr>
            <w:r>
              <w:rPr>
                <w:b/>
                <w:noProof/>
                <w:sz w:val="32"/>
              </w:rPr>
              <w:t>-</w:t>
            </w:r>
          </w:p>
        </w:tc>
        <w:tc>
          <w:tcPr>
            <w:tcW w:w="2693" w:type="dxa"/>
          </w:tcPr>
          <w:p w:rsidR="001E41F3" w:rsidRPr="00E1085C" w:rsidRDefault="001E41F3" w:rsidP="0051580D">
            <w:pPr>
              <w:pStyle w:val="CRCoverPage"/>
              <w:tabs>
                <w:tab w:val="right" w:pos="1825"/>
              </w:tabs>
              <w:spacing w:after="0"/>
              <w:jc w:val="center"/>
              <w:rPr>
                <w:noProof/>
              </w:rPr>
            </w:pPr>
            <w:r w:rsidRPr="00E1085C">
              <w:rPr>
                <w:b/>
                <w:noProof/>
                <w:sz w:val="28"/>
                <w:szCs w:val="28"/>
              </w:rPr>
              <w:t>Current version:</w:t>
            </w:r>
          </w:p>
        </w:tc>
        <w:tc>
          <w:tcPr>
            <w:tcW w:w="1418" w:type="dxa"/>
            <w:shd w:val="pct30" w:color="FFFF00" w:fill="auto"/>
          </w:tcPr>
          <w:p w:rsidR="001E41F3" w:rsidRPr="00E1085C" w:rsidRDefault="008575B9">
            <w:pPr>
              <w:pStyle w:val="CRCoverPage"/>
              <w:spacing w:after="0"/>
              <w:jc w:val="center"/>
              <w:rPr>
                <w:noProof/>
              </w:rPr>
            </w:pPr>
            <w:r w:rsidRPr="00E1085C">
              <w:rPr>
                <w:b/>
                <w:noProof/>
                <w:sz w:val="32"/>
              </w:rPr>
              <w:t>1</w:t>
            </w:r>
            <w:r w:rsidR="00CA5126">
              <w:rPr>
                <w:b/>
                <w:noProof/>
                <w:sz w:val="32"/>
              </w:rPr>
              <w:t>5</w:t>
            </w:r>
            <w:r w:rsidRPr="00E1085C">
              <w:rPr>
                <w:b/>
                <w:noProof/>
                <w:sz w:val="32"/>
              </w:rPr>
              <w:t>.0.0</w:t>
            </w:r>
          </w:p>
        </w:tc>
        <w:tc>
          <w:tcPr>
            <w:tcW w:w="143" w:type="dxa"/>
            <w:tcBorders>
              <w:right w:val="single" w:sz="4" w:space="0" w:color="auto"/>
            </w:tcBorders>
          </w:tcPr>
          <w:p w:rsidR="001E41F3" w:rsidRPr="00E1085C" w:rsidRDefault="001E41F3">
            <w:pPr>
              <w:pStyle w:val="CRCoverPage"/>
              <w:spacing w:after="0"/>
              <w:rPr>
                <w:noProof/>
              </w:rPr>
            </w:pPr>
          </w:p>
        </w:tc>
      </w:tr>
      <w:tr w:rsidR="001E41F3" w:rsidRPr="00E1085C">
        <w:tc>
          <w:tcPr>
            <w:tcW w:w="9641" w:type="dxa"/>
            <w:gridSpan w:val="9"/>
            <w:tcBorders>
              <w:left w:val="single" w:sz="4" w:space="0" w:color="auto"/>
              <w:right w:val="single" w:sz="4" w:space="0" w:color="auto"/>
            </w:tcBorders>
          </w:tcPr>
          <w:p w:rsidR="001E41F3" w:rsidRPr="00E1085C" w:rsidRDefault="001E41F3">
            <w:pPr>
              <w:pStyle w:val="CRCoverPage"/>
              <w:spacing w:after="0"/>
              <w:rPr>
                <w:noProof/>
              </w:rPr>
            </w:pPr>
          </w:p>
        </w:tc>
      </w:tr>
      <w:tr w:rsidR="001E41F3" w:rsidRPr="00E1085C">
        <w:tc>
          <w:tcPr>
            <w:tcW w:w="9641" w:type="dxa"/>
            <w:gridSpan w:val="9"/>
            <w:tcBorders>
              <w:top w:val="single" w:sz="4" w:space="0" w:color="auto"/>
            </w:tcBorders>
          </w:tcPr>
          <w:p w:rsidR="001E41F3" w:rsidRPr="00E1085C" w:rsidRDefault="001E41F3">
            <w:pPr>
              <w:pStyle w:val="CRCoverPage"/>
              <w:spacing w:after="0"/>
              <w:jc w:val="center"/>
              <w:rPr>
                <w:rFonts w:cs="Arial"/>
                <w:i/>
                <w:noProof/>
              </w:rPr>
            </w:pPr>
            <w:r w:rsidRPr="00E1085C">
              <w:rPr>
                <w:rFonts w:cs="Arial"/>
                <w:i/>
                <w:noProof/>
              </w:rPr>
              <w:t xml:space="preserve">For </w:t>
            </w:r>
            <w:hyperlink r:id="rId8" w:anchor="_blank" w:history="1">
              <w:r w:rsidRPr="00E1085C">
                <w:rPr>
                  <w:rStyle w:val="Hyperlink"/>
                  <w:rFonts w:cs="Arial"/>
                  <w:b/>
                  <w:i/>
                  <w:noProof/>
                  <w:color w:val="FF0000"/>
                </w:rPr>
                <w:t>HE</w:t>
              </w:r>
              <w:bookmarkStart w:id="0" w:name="_Hlt497126619"/>
              <w:r w:rsidRPr="00E1085C">
                <w:rPr>
                  <w:rStyle w:val="Hyperlink"/>
                  <w:rFonts w:cs="Arial"/>
                  <w:b/>
                  <w:i/>
                  <w:noProof/>
                  <w:color w:val="FF0000"/>
                </w:rPr>
                <w:t>L</w:t>
              </w:r>
              <w:bookmarkEnd w:id="0"/>
              <w:r w:rsidRPr="00E1085C">
                <w:rPr>
                  <w:rStyle w:val="Hyperlink"/>
                  <w:rFonts w:cs="Arial"/>
                  <w:b/>
                  <w:i/>
                  <w:noProof/>
                  <w:color w:val="FF0000"/>
                </w:rPr>
                <w:t>P</w:t>
              </w:r>
            </w:hyperlink>
            <w:r w:rsidRPr="00E1085C">
              <w:rPr>
                <w:rFonts w:cs="Arial"/>
                <w:b/>
                <w:i/>
                <w:noProof/>
                <w:color w:val="FF0000"/>
              </w:rPr>
              <w:t xml:space="preserve"> </w:t>
            </w:r>
            <w:r w:rsidRPr="00E1085C">
              <w:rPr>
                <w:rFonts w:cs="Arial"/>
                <w:i/>
                <w:noProof/>
              </w:rPr>
              <w:t>on using this form</w:t>
            </w:r>
            <w:r w:rsidR="0051580D" w:rsidRPr="00E1085C">
              <w:rPr>
                <w:rFonts w:cs="Arial"/>
                <w:i/>
                <w:noProof/>
              </w:rPr>
              <w:t>: c</w:t>
            </w:r>
            <w:r w:rsidR="00F25D98" w:rsidRPr="00E1085C">
              <w:rPr>
                <w:rFonts w:cs="Arial"/>
                <w:i/>
                <w:noProof/>
              </w:rPr>
              <w:t xml:space="preserve">omprehensive instructions can be found at </w:t>
            </w:r>
            <w:r w:rsidR="001B7A65" w:rsidRPr="00E1085C">
              <w:rPr>
                <w:rFonts w:cs="Arial"/>
                <w:i/>
                <w:noProof/>
              </w:rPr>
              <w:br/>
            </w:r>
            <w:hyperlink r:id="rId9" w:history="1">
              <w:r w:rsidR="00DE34CF" w:rsidRPr="00E1085C">
                <w:rPr>
                  <w:rStyle w:val="Hyperlink"/>
                  <w:rFonts w:cs="Arial"/>
                  <w:i/>
                  <w:noProof/>
                </w:rPr>
                <w:t>http://www.3gpp.org/Change-Requests</w:t>
              </w:r>
            </w:hyperlink>
            <w:r w:rsidR="00F25D98" w:rsidRPr="00E1085C">
              <w:rPr>
                <w:rFonts w:cs="Arial"/>
                <w:i/>
                <w:noProof/>
              </w:rPr>
              <w:t>.</w:t>
            </w:r>
          </w:p>
        </w:tc>
      </w:tr>
      <w:tr w:rsidR="001E41F3" w:rsidRPr="00E1085C">
        <w:tc>
          <w:tcPr>
            <w:tcW w:w="9641" w:type="dxa"/>
            <w:gridSpan w:val="9"/>
          </w:tcPr>
          <w:p w:rsidR="001E41F3" w:rsidRPr="00E1085C"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085C" w:rsidTr="00A7671C">
        <w:tc>
          <w:tcPr>
            <w:tcW w:w="2835" w:type="dxa"/>
          </w:tcPr>
          <w:p w:rsidR="00F25D98" w:rsidRPr="00E1085C" w:rsidRDefault="00F25D98" w:rsidP="001E41F3">
            <w:pPr>
              <w:pStyle w:val="CRCoverPage"/>
              <w:tabs>
                <w:tab w:val="right" w:pos="2751"/>
              </w:tabs>
              <w:spacing w:after="0"/>
              <w:rPr>
                <w:b/>
                <w:i/>
                <w:noProof/>
              </w:rPr>
            </w:pPr>
            <w:r w:rsidRPr="00E1085C">
              <w:rPr>
                <w:b/>
                <w:i/>
                <w:noProof/>
              </w:rPr>
              <w:t>Proposed change</w:t>
            </w:r>
            <w:r w:rsidR="00A7671C" w:rsidRPr="00E1085C">
              <w:rPr>
                <w:b/>
                <w:i/>
                <w:noProof/>
              </w:rPr>
              <w:t xml:space="preserve"> </w:t>
            </w:r>
            <w:r w:rsidRPr="00E1085C">
              <w:rPr>
                <w:b/>
                <w:i/>
                <w:noProof/>
              </w:rPr>
              <w:t>affects:</w:t>
            </w:r>
          </w:p>
        </w:tc>
        <w:tc>
          <w:tcPr>
            <w:tcW w:w="1418" w:type="dxa"/>
          </w:tcPr>
          <w:p w:rsidR="00F25D98" w:rsidRPr="00E1085C" w:rsidRDefault="00F25D98" w:rsidP="001E41F3">
            <w:pPr>
              <w:pStyle w:val="CRCoverPage"/>
              <w:spacing w:after="0"/>
              <w:jc w:val="right"/>
              <w:rPr>
                <w:noProof/>
              </w:rPr>
            </w:pPr>
            <w:r w:rsidRPr="00E108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1085C" w:rsidRDefault="00F25D98" w:rsidP="001E41F3">
            <w:pPr>
              <w:pStyle w:val="CRCoverPage"/>
              <w:spacing w:after="0"/>
              <w:jc w:val="center"/>
              <w:rPr>
                <w:b/>
                <w:caps/>
                <w:noProof/>
              </w:rPr>
            </w:pPr>
          </w:p>
        </w:tc>
        <w:tc>
          <w:tcPr>
            <w:tcW w:w="709" w:type="dxa"/>
            <w:tcBorders>
              <w:left w:val="single" w:sz="4" w:space="0" w:color="auto"/>
            </w:tcBorders>
          </w:tcPr>
          <w:p w:rsidR="00F25D98" w:rsidRPr="00E1085C" w:rsidRDefault="00F25D98" w:rsidP="001E41F3">
            <w:pPr>
              <w:pStyle w:val="CRCoverPage"/>
              <w:spacing w:after="0"/>
              <w:jc w:val="right"/>
              <w:rPr>
                <w:noProof/>
                <w:u w:val="single"/>
              </w:rPr>
            </w:pPr>
            <w:r w:rsidRPr="00E108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1085C" w:rsidRDefault="00CA5126" w:rsidP="001E41F3">
            <w:pPr>
              <w:pStyle w:val="CRCoverPage"/>
              <w:spacing w:after="0"/>
              <w:jc w:val="center"/>
              <w:rPr>
                <w:b/>
                <w:caps/>
                <w:noProof/>
              </w:rPr>
            </w:pPr>
            <w:r>
              <w:rPr>
                <w:b/>
                <w:caps/>
                <w:noProof/>
              </w:rPr>
              <w:t>X</w:t>
            </w:r>
          </w:p>
        </w:tc>
        <w:tc>
          <w:tcPr>
            <w:tcW w:w="2126" w:type="dxa"/>
          </w:tcPr>
          <w:p w:rsidR="00F25D98" w:rsidRPr="00E1085C" w:rsidRDefault="00F25D98" w:rsidP="001E41F3">
            <w:pPr>
              <w:pStyle w:val="CRCoverPage"/>
              <w:spacing w:after="0"/>
              <w:jc w:val="right"/>
              <w:rPr>
                <w:noProof/>
                <w:u w:val="single"/>
              </w:rPr>
            </w:pPr>
            <w:r w:rsidRPr="00E108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1085C" w:rsidRDefault="00F25D98" w:rsidP="001E41F3">
            <w:pPr>
              <w:pStyle w:val="CRCoverPage"/>
              <w:spacing w:after="0"/>
              <w:jc w:val="center"/>
              <w:rPr>
                <w:b/>
                <w:caps/>
                <w:noProof/>
              </w:rPr>
            </w:pPr>
          </w:p>
        </w:tc>
        <w:tc>
          <w:tcPr>
            <w:tcW w:w="1418" w:type="dxa"/>
            <w:tcBorders>
              <w:left w:val="nil"/>
            </w:tcBorders>
          </w:tcPr>
          <w:p w:rsidR="00F25D98" w:rsidRPr="00E1085C" w:rsidRDefault="00F25D98" w:rsidP="001E41F3">
            <w:pPr>
              <w:pStyle w:val="CRCoverPage"/>
              <w:spacing w:after="0"/>
              <w:jc w:val="right"/>
              <w:rPr>
                <w:noProof/>
              </w:rPr>
            </w:pPr>
            <w:r w:rsidRPr="00E108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1085C" w:rsidRDefault="008575B9" w:rsidP="001E41F3">
            <w:pPr>
              <w:pStyle w:val="CRCoverPage"/>
              <w:spacing w:after="0"/>
              <w:jc w:val="center"/>
              <w:rPr>
                <w:b/>
                <w:bCs/>
                <w:caps/>
                <w:noProof/>
              </w:rPr>
            </w:pPr>
            <w:r w:rsidRPr="00E1085C">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1085C">
        <w:tc>
          <w:tcPr>
            <w:tcW w:w="9641" w:type="dxa"/>
            <w:gridSpan w:val="11"/>
          </w:tcPr>
          <w:p w:rsidR="001E41F3" w:rsidRPr="00E1085C" w:rsidRDefault="001E41F3">
            <w:pPr>
              <w:pStyle w:val="CRCoverPage"/>
              <w:spacing w:after="0"/>
              <w:rPr>
                <w:noProof/>
                <w:sz w:val="8"/>
                <w:szCs w:val="8"/>
              </w:rPr>
            </w:pPr>
          </w:p>
        </w:tc>
      </w:tr>
      <w:tr w:rsidR="001E41F3" w:rsidRPr="00E1085C">
        <w:tc>
          <w:tcPr>
            <w:tcW w:w="1843" w:type="dxa"/>
            <w:tcBorders>
              <w:top w:val="single" w:sz="4" w:space="0" w:color="auto"/>
              <w:left w:val="single" w:sz="4" w:space="0" w:color="auto"/>
            </w:tcBorders>
          </w:tcPr>
          <w:p w:rsidR="001E41F3" w:rsidRPr="00E1085C" w:rsidRDefault="001E41F3">
            <w:pPr>
              <w:pStyle w:val="CRCoverPage"/>
              <w:tabs>
                <w:tab w:val="right" w:pos="1759"/>
              </w:tabs>
              <w:spacing w:after="0"/>
              <w:rPr>
                <w:b/>
                <w:i/>
                <w:noProof/>
              </w:rPr>
            </w:pPr>
            <w:r w:rsidRPr="00E1085C">
              <w:rPr>
                <w:b/>
                <w:i/>
                <w:noProof/>
              </w:rPr>
              <w:t>Title:</w:t>
            </w:r>
            <w:r w:rsidRPr="00E1085C">
              <w:rPr>
                <w:b/>
                <w:i/>
                <w:noProof/>
              </w:rPr>
              <w:tab/>
            </w:r>
          </w:p>
        </w:tc>
        <w:tc>
          <w:tcPr>
            <w:tcW w:w="7798" w:type="dxa"/>
            <w:gridSpan w:val="10"/>
            <w:tcBorders>
              <w:top w:val="single" w:sz="4" w:space="0" w:color="auto"/>
              <w:right w:val="single" w:sz="4" w:space="0" w:color="auto"/>
            </w:tcBorders>
            <w:shd w:val="pct30" w:color="FFFF00" w:fill="auto"/>
          </w:tcPr>
          <w:p w:rsidR="001E41F3" w:rsidRPr="00E1085C" w:rsidRDefault="00310035">
            <w:pPr>
              <w:pStyle w:val="CRCoverPage"/>
              <w:spacing w:after="0"/>
              <w:ind w:left="100"/>
              <w:rPr>
                <w:noProof/>
                <w:lang w:eastAsia="zh-CN"/>
              </w:rPr>
            </w:pPr>
            <w:r>
              <w:rPr>
                <w:rFonts w:cs="Arial"/>
                <w:b/>
              </w:rPr>
              <w:t>ID linkage ver</w:t>
            </w:r>
            <w:r w:rsidR="004171FF">
              <w:rPr>
                <w:rFonts w:cs="Arial"/>
                <w:b/>
              </w:rPr>
              <w:t>ification in secondary authentication</w:t>
            </w:r>
          </w:p>
        </w:tc>
      </w:tr>
      <w:tr w:rsidR="001E41F3" w:rsidRPr="00E1085C">
        <w:tc>
          <w:tcPr>
            <w:tcW w:w="1843" w:type="dxa"/>
            <w:tcBorders>
              <w:left w:val="single" w:sz="4" w:space="0" w:color="auto"/>
            </w:tcBorders>
          </w:tcPr>
          <w:p w:rsidR="001E41F3" w:rsidRPr="00E1085C" w:rsidRDefault="001E41F3">
            <w:pPr>
              <w:pStyle w:val="CRCoverPage"/>
              <w:spacing w:after="0"/>
              <w:rPr>
                <w:b/>
                <w:i/>
                <w:noProof/>
                <w:sz w:val="8"/>
                <w:szCs w:val="8"/>
              </w:rPr>
            </w:pPr>
          </w:p>
        </w:tc>
        <w:tc>
          <w:tcPr>
            <w:tcW w:w="7798" w:type="dxa"/>
            <w:gridSpan w:val="10"/>
            <w:tcBorders>
              <w:right w:val="single" w:sz="4" w:space="0" w:color="auto"/>
            </w:tcBorders>
          </w:tcPr>
          <w:p w:rsidR="001E41F3" w:rsidRPr="00E1085C" w:rsidRDefault="001E41F3">
            <w:pPr>
              <w:pStyle w:val="CRCoverPage"/>
              <w:spacing w:after="0"/>
              <w:rPr>
                <w:noProof/>
                <w:sz w:val="8"/>
                <w:szCs w:val="8"/>
              </w:rPr>
            </w:pPr>
          </w:p>
        </w:tc>
      </w:tr>
      <w:tr w:rsidR="001E41F3" w:rsidRPr="00E1085C">
        <w:tc>
          <w:tcPr>
            <w:tcW w:w="1843" w:type="dxa"/>
            <w:tcBorders>
              <w:left w:val="single" w:sz="4" w:space="0" w:color="auto"/>
            </w:tcBorders>
          </w:tcPr>
          <w:p w:rsidR="001E41F3" w:rsidRPr="00E1085C" w:rsidRDefault="001E41F3">
            <w:pPr>
              <w:pStyle w:val="CRCoverPage"/>
              <w:tabs>
                <w:tab w:val="right" w:pos="1759"/>
              </w:tabs>
              <w:spacing w:after="0"/>
              <w:rPr>
                <w:b/>
                <w:i/>
                <w:noProof/>
              </w:rPr>
            </w:pPr>
            <w:r w:rsidRPr="00E1085C">
              <w:rPr>
                <w:b/>
                <w:i/>
                <w:noProof/>
              </w:rPr>
              <w:t>Source to WG:</w:t>
            </w:r>
          </w:p>
        </w:tc>
        <w:tc>
          <w:tcPr>
            <w:tcW w:w="7798" w:type="dxa"/>
            <w:gridSpan w:val="10"/>
            <w:tcBorders>
              <w:right w:val="single" w:sz="4" w:space="0" w:color="auto"/>
            </w:tcBorders>
            <w:shd w:val="pct30" w:color="FFFF00" w:fill="auto"/>
          </w:tcPr>
          <w:p w:rsidR="001E41F3" w:rsidRPr="00E1085C" w:rsidRDefault="006B4698" w:rsidP="00C6268D">
            <w:pPr>
              <w:pStyle w:val="CRCoverPage"/>
              <w:spacing w:after="0"/>
              <w:ind w:left="100"/>
              <w:rPr>
                <w:noProof/>
              </w:rPr>
            </w:pPr>
            <w:r w:rsidRPr="006B4698">
              <w:rPr>
                <w:noProof/>
              </w:rPr>
              <w:t xml:space="preserve">Huawei, </w:t>
            </w:r>
            <w:r w:rsidR="00C21E1C">
              <w:rPr>
                <w:noProof/>
              </w:rPr>
              <w:t xml:space="preserve">HiSilicon, </w:t>
            </w:r>
            <w:r w:rsidRPr="006B4698">
              <w:rPr>
                <w:noProof/>
              </w:rPr>
              <w:t>China Southern Power Grid</w:t>
            </w:r>
            <w:r w:rsidR="00AE6709">
              <w:rPr>
                <w:noProof/>
              </w:rPr>
              <w:t>, China Unicom</w:t>
            </w:r>
          </w:p>
        </w:tc>
      </w:tr>
      <w:tr w:rsidR="001E41F3" w:rsidRPr="00E1085C">
        <w:tc>
          <w:tcPr>
            <w:tcW w:w="1843" w:type="dxa"/>
            <w:tcBorders>
              <w:left w:val="single" w:sz="4" w:space="0" w:color="auto"/>
            </w:tcBorders>
          </w:tcPr>
          <w:p w:rsidR="001E41F3" w:rsidRPr="00E1085C" w:rsidRDefault="001E41F3">
            <w:pPr>
              <w:pStyle w:val="CRCoverPage"/>
              <w:tabs>
                <w:tab w:val="right" w:pos="1759"/>
              </w:tabs>
              <w:spacing w:after="0"/>
              <w:rPr>
                <w:b/>
                <w:i/>
                <w:noProof/>
              </w:rPr>
            </w:pPr>
            <w:r w:rsidRPr="00E1085C">
              <w:rPr>
                <w:b/>
                <w:i/>
                <w:noProof/>
              </w:rPr>
              <w:t>Source to TSG:</w:t>
            </w:r>
          </w:p>
        </w:tc>
        <w:tc>
          <w:tcPr>
            <w:tcW w:w="7798" w:type="dxa"/>
            <w:gridSpan w:val="10"/>
            <w:tcBorders>
              <w:right w:val="single" w:sz="4" w:space="0" w:color="auto"/>
            </w:tcBorders>
            <w:shd w:val="pct30" w:color="FFFF00" w:fill="auto"/>
          </w:tcPr>
          <w:p w:rsidR="001E41F3" w:rsidRPr="00E1085C" w:rsidRDefault="0080527D">
            <w:pPr>
              <w:pStyle w:val="CRCoverPage"/>
              <w:spacing w:after="0"/>
              <w:ind w:left="100"/>
              <w:rPr>
                <w:noProof/>
              </w:rPr>
            </w:pPr>
            <w:r w:rsidRPr="00E1085C">
              <w:rPr>
                <w:noProof/>
              </w:rPr>
              <w:t>S3</w:t>
            </w:r>
          </w:p>
        </w:tc>
      </w:tr>
      <w:tr w:rsidR="001E41F3" w:rsidRPr="00E1085C">
        <w:tc>
          <w:tcPr>
            <w:tcW w:w="1843" w:type="dxa"/>
            <w:tcBorders>
              <w:left w:val="single" w:sz="4" w:space="0" w:color="auto"/>
            </w:tcBorders>
          </w:tcPr>
          <w:p w:rsidR="001E41F3" w:rsidRPr="00E1085C" w:rsidRDefault="001E41F3">
            <w:pPr>
              <w:pStyle w:val="CRCoverPage"/>
              <w:spacing w:after="0"/>
              <w:rPr>
                <w:b/>
                <w:i/>
                <w:noProof/>
                <w:sz w:val="8"/>
                <w:szCs w:val="8"/>
              </w:rPr>
            </w:pPr>
          </w:p>
        </w:tc>
        <w:tc>
          <w:tcPr>
            <w:tcW w:w="7798" w:type="dxa"/>
            <w:gridSpan w:val="10"/>
            <w:tcBorders>
              <w:right w:val="single" w:sz="4" w:space="0" w:color="auto"/>
            </w:tcBorders>
          </w:tcPr>
          <w:p w:rsidR="001E41F3" w:rsidRPr="00E1085C" w:rsidRDefault="001E41F3">
            <w:pPr>
              <w:pStyle w:val="CRCoverPage"/>
              <w:spacing w:after="0"/>
              <w:rPr>
                <w:noProof/>
                <w:sz w:val="8"/>
                <w:szCs w:val="8"/>
              </w:rPr>
            </w:pPr>
          </w:p>
        </w:tc>
      </w:tr>
      <w:tr w:rsidR="001E41F3" w:rsidRPr="00E1085C">
        <w:tc>
          <w:tcPr>
            <w:tcW w:w="1843" w:type="dxa"/>
            <w:tcBorders>
              <w:left w:val="single" w:sz="4" w:space="0" w:color="auto"/>
            </w:tcBorders>
          </w:tcPr>
          <w:p w:rsidR="001E41F3" w:rsidRPr="00E1085C" w:rsidRDefault="001E41F3">
            <w:pPr>
              <w:pStyle w:val="CRCoverPage"/>
              <w:tabs>
                <w:tab w:val="right" w:pos="1759"/>
              </w:tabs>
              <w:spacing w:after="0"/>
              <w:rPr>
                <w:b/>
                <w:i/>
                <w:noProof/>
              </w:rPr>
            </w:pPr>
            <w:r w:rsidRPr="00E1085C">
              <w:rPr>
                <w:b/>
                <w:i/>
                <w:noProof/>
              </w:rPr>
              <w:t>Work item code</w:t>
            </w:r>
            <w:r w:rsidR="0051580D" w:rsidRPr="00E1085C">
              <w:rPr>
                <w:b/>
                <w:i/>
                <w:noProof/>
              </w:rPr>
              <w:t>:</w:t>
            </w:r>
          </w:p>
        </w:tc>
        <w:tc>
          <w:tcPr>
            <w:tcW w:w="3260" w:type="dxa"/>
            <w:gridSpan w:val="5"/>
            <w:shd w:val="pct30" w:color="FFFF00" w:fill="auto"/>
          </w:tcPr>
          <w:p w:rsidR="001E41F3" w:rsidRPr="00E1085C" w:rsidRDefault="008575B9">
            <w:pPr>
              <w:pStyle w:val="CRCoverPage"/>
              <w:spacing w:after="0"/>
              <w:ind w:left="100"/>
              <w:rPr>
                <w:noProof/>
              </w:rPr>
            </w:pPr>
            <w:r w:rsidRPr="00E1085C">
              <w:rPr>
                <w:noProof/>
              </w:rPr>
              <w:t>5GS_Ph1-SEC</w:t>
            </w:r>
          </w:p>
        </w:tc>
        <w:tc>
          <w:tcPr>
            <w:tcW w:w="994" w:type="dxa"/>
            <w:gridSpan w:val="2"/>
            <w:tcBorders>
              <w:left w:val="nil"/>
            </w:tcBorders>
          </w:tcPr>
          <w:p w:rsidR="001E41F3" w:rsidRPr="00E1085C" w:rsidRDefault="001E41F3">
            <w:pPr>
              <w:pStyle w:val="CRCoverPage"/>
              <w:spacing w:after="0"/>
              <w:ind w:right="100"/>
              <w:rPr>
                <w:noProof/>
              </w:rPr>
            </w:pPr>
          </w:p>
        </w:tc>
        <w:tc>
          <w:tcPr>
            <w:tcW w:w="1417" w:type="dxa"/>
            <w:gridSpan w:val="2"/>
            <w:tcBorders>
              <w:left w:val="nil"/>
            </w:tcBorders>
          </w:tcPr>
          <w:p w:rsidR="001E41F3" w:rsidRPr="00E1085C" w:rsidRDefault="001E41F3">
            <w:pPr>
              <w:pStyle w:val="CRCoverPage"/>
              <w:spacing w:after="0"/>
              <w:jc w:val="right"/>
              <w:rPr>
                <w:noProof/>
              </w:rPr>
            </w:pPr>
            <w:r w:rsidRPr="00E1085C">
              <w:rPr>
                <w:b/>
                <w:i/>
                <w:noProof/>
              </w:rPr>
              <w:t>Date:</w:t>
            </w:r>
          </w:p>
        </w:tc>
        <w:tc>
          <w:tcPr>
            <w:tcW w:w="2127" w:type="dxa"/>
            <w:tcBorders>
              <w:right w:val="single" w:sz="4" w:space="0" w:color="auto"/>
            </w:tcBorders>
            <w:shd w:val="pct30" w:color="FFFF00" w:fill="auto"/>
          </w:tcPr>
          <w:p w:rsidR="001E41F3" w:rsidRPr="00E1085C" w:rsidRDefault="008575B9" w:rsidP="00107863">
            <w:pPr>
              <w:pStyle w:val="CRCoverPage"/>
              <w:spacing w:after="0"/>
              <w:ind w:left="100"/>
              <w:rPr>
                <w:noProof/>
              </w:rPr>
            </w:pPr>
            <w:r w:rsidRPr="00E1085C">
              <w:rPr>
                <w:noProof/>
              </w:rPr>
              <w:t>2018-0</w:t>
            </w:r>
            <w:r w:rsidR="00AE6709">
              <w:rPr>
                <w:noProof/>
              </w:rPr>
              <w:t>5</w:t>
            </w:r>
            <w:r w:rsidR="004242F1" w:rsidRPr="00E1085C">
              <w:rPr>
                <w:noProof/>
              </w:rPr>
              <w:t>-</w:t>
            </w:r>
            <w:r w:rsidR="00107863">
              <w:rPr>
                <w:noProof/>
              </w:rPr>
              <w:t>14</w:t>
            </w:r>
          </w:p>
        </w:tc>
      </w:tr>
      <w:tr w:rsidR="001E41F3" w:rsidRPr="00E1085C">
        <w:tc>
          <w:tcPr>
            <w:tcW w:w="1843" w:type="dxa"/>
            <w:tcBorders>
              <w:left w:val="single" w:sz="4" w:space="0" w:color="auto"/>
            </w:tcBorders>
          </w:tcPr>
          <w:p w:rsidR="001E41F3" w:rsidRPr="00E1085C" w:rsidRDefault="001E41F3">
            <w:pPr>
              <w:pStyle w:val="CRCoverPage"/>
              <w:spacing w:after="0"/>
              <w:rPr>
                <w:b/>
                <w:i/>
                <w:noProof/>
                <w:sz w:val="8"/>
                <w:szCs w:val="8"/>
              </w:rPr>
            </w:pPr>
          </w:p>
        </w:tc>
        <w:tc>
          <w:tcPr>
            <w:tcW w:w="1560" w:type="dxa"/>
            <w:gridSpan w:val="4"/>
          </w:tcPr>
          <w:p w:rsidR="001E41F3" w:rsidRPr="00E1085C" w:rsidRDefault="001E41F3">
            <w:pPr>
              <w:pStyle w:val="CRCoverPage"/>
              <w:spacing w:after="0"/>
              <w:rPr>
                <w:noProof/>
                <w:sz w:val="8"/>
                <w:szCs w:val="8"/>
              </w:rPr>
            </w:pPr>
          </w:p>
        </w:tc>
        <w:tc>
          <w:tcPr>
            <w:tcW w:w="2694" w:type="dxa"/>
            <w:gridSpan w:val="3"/>
          </w:tcPr>
          <w:p w:rsidR="001E41F3" w:rsidRPr="00E1085C" w:rsidRDefault="001E41F3">
            <w:pPr>
              <w:pStyle w:val="CRCoverPage"/>
              <w:spacing w:after="0"/>
              <w:rPr>
                <w:noProof/>
                <w:sz w:val="8"/>
                <w:szCs w:val="8"/>
              </w:rPr>
            </w:pPr>
          </w:p>
        </w:tc>
        <w:tc>
          <w:tcPr>
            <w:tcW w:w="1417" w:type="dxa"/>
            <w:gridSpan w:val="2"/>
          </w:tcPr>
          <w:p w:rsidR="001E41F3" w:rsidRPr="00E1085C" w:rsidRDefault="001E41F3">
            <w:pPr>
              <w:pStyle w:val="CRCoverPage"/>
              <w:spacing w:after="0"/>
              <w:rPr>
                <w:noProof/>
                <w:sz w:val="8"/>
                <w:szCs w:val="8"/>
              </w:rPr>
            </w:pPr>
          </w:p>
        </w:tc>
        <w:tc>
          <w:tcPr>
            <w:tcW w:w="2127" w:type="dxa"/>
            <w:tcBorders>
              <w:right w:val="single" w:sz="4" w:space="0" w:color="auto"/>
            </w:tcBorders>
          </w:tcPr>
          <w:p w:rsidR="001E41F3" w:rsidRPr="00E1085C" w:rsidRDefault="001E41F3">
            <w:pPr>
              <w:pStyle w:val="CRCoverPage"/>
              <w:spacing w:after="0"/>
              <w:rPr>
                <w:noProof/>
                <w:sz w:val="8"/>
                <w:szCs w:val="8"/>
              </w:rPr>
            </w:pPr>
          </w:p>
        </w:tc>
      </w:tr>
      <w:tr w:rsidR="001E41F3" w:rsidRPr="00E1085C">
        <w:trPr>
          <w:cantSplit/>
        </w:trPr>
        <w:tc>
          <w:tcPr>
            <w:tcW w:w="1843" w:type="dxa"/>
            <w:tcBorders>
              <w:left w:val="single" w:sz="4" w:space="0" w:color="auto"/>
            </w:tcBorders>
          </w:tcPr>
          <w:p w:rsidR="001E41F3" w:rsidRPr="00E1085C" w:rsidRDefault="001E41F3">
            <w:pPr>
              <w:pStyle w:val="CRCoverPage"/>
              <w:tabs>
                <w:tab w:val="right" w:pos="1759"/>
              </w:tabs>
              <w:spacing w:after="0"/>
              <w:rPr>
                <w:b/>
                <w:i/>
                <w:noProof/>
              </w:rPr>
            </w:pPr>
            <w:r w:rsidRPr="00E1085C">
              <w:rPr>
                <w:b/>
                <w:i/>
                <w:noProof/>
              </w:rPr>
              <w:t>Category:</w:t>
            </w:r>
          </w:p>
        </w:tc>
        <w:tc>
          <w:tcPr>
            <w:tcW w:w="425" w:type="dxa"/>
            <w:shd w:val="pct30" w:color="FFFF00" w:fill="auto"/>
          </w:tcPr>
          <w:p w:rsidR="001E41F3" w:rsidRPr="00E1085C" w:rsidRDefault="00CA5126">
            <w:pPr>
              <w:pStyle w:val="CRCoverPage"/>
              <w:spacing w:after="0"/>
              <w:ind w:left="100"/>
              <w:rPr>
                <w:b/>
                <w:noProof/>
              </w:rPr>
            </w:pPr>
            <w:r>
              <w:rPr>
                <w:b/>
                <w:i/>
                <w:noProof/>
                <w:sz w:val="18"/>
              </w:rPr>
              <w:t>F</w:t>
            </w:r>
          </w:p>
        </w:tc>
        <w:tc>
          <w:tcPr>
            <w:tcW w:w="3829" w:type="dxa"/>
            <w:gridSpan w:val="6"/>
            <w:tcBorders>
              <w:left w:val="nil"/>
            </w:tcBorders>
          </w:tcPr>
          <w:p w:rsidR="001E41F3" w:rsidRPr="00E1085C" w:rsidRDefault="001E41F3">
            <w:pPr>
              <w:pStyle w:val="CRCoverPage"/>
              <w:spacing w:after="0"/>
              <w:rPr>
                <w:noProof/>
              </w:rPr>
            </w:pPr>
          </w:p>
        </w:tc>
        <w:tc>
          <w:tcPr>
            <w:tcW w:w="1417" w:type="dxa"/>
            <w:gridSpan w:val="2"/>
            <w:tcBorders>
              <w:left w:val="nil"/>
            </w:tcBorders>
          </w:tcPr>
          <w:p w:rsidR="001E41F3" w:rsidRPr="00E1085C" w:rsidRDefault="001E41F3">
            <w:pPr>
              <w:pStyle w:val="CRCoverPage"/>
              <w:spacing w:after="0"/>
              <w:jc w:val="right"/>
              <w:rPr>
                <w:b/>
                <w:i/>
                <w:noProof/>
              </w:rPr>
            </w:pPr>
            <w:r w:rsidRPr="00E1085C">
              <w:rPr>
                <w:b/>
                <w:i/>
                <w:noProof/>
              </w:rPr>
              <w:t>Release:</w:t>
            </w:r>
          </w:p>
        </w:tc>
        <w:tc>
          <w:tcPr>
            <w:tcW w:w="2127" w:type="dxa"/>
            <w:tcBorders>
              <w:right w:val="single" w:sz="4" w:space="0" w:color="auto"/>
            </w:tcBorders>
            <w:shd w:val="pct30" w:color="FFFF00" w:fill="auto"/>
          </w:tcPr>
          <w:p w:rsidR="001E41F3" w:rsidRPr="00E1085C" w:rsidRDefault="0026004D">
            <w:pPr>
              <w:pStyle w:val="CRCoverPage"/>
              <w:spacing w:after="0"/>
              <w:ind w:left="100"/>
              <w:rPr>
                <w:noProof/>
              </w:rPr>
            </w:pPr>
            <w:r w:rsidRPr="00E1085C">
              <w:rPr>
                <w:noProof/>
              </w:rPr>
              <w:t>Rel-</w:t>
            </w:r>
            <w:r w:rsidR="008575B9" w:rsidRPr="00E1085C">
              <w:rPr>
                <w:noProof/>
              </w:rPr>
              <w:t>15</w:t>
            </w:r>
          </w:p>
        </w:tc>
      </w:tr>
      <w:tr w:rsidR="001E41F3" w:rsidRPr="00E1085C">
        <w:tc>
          <w:tcPr>
            <w:tcW w:w="1843" w:type="dxa"/>
            <w:tcBorders>
              <w:left w:val="single" w:sz="4" w:space="0" w:color="auto"/>
              <w:bottom w:val="single" w:sz="4" w:space="0" w:color="auto"/>
            </w:tcBorders>
          </w:tcPr>
          <w:p w:rsidR="001E41F3" w:rsidRPr="00E1085C" w:rsidRDefault="001E41F3">
            <w:pPr>
              <w:pStyle w:val="CRCoverPage"/>
              <w:spacing w:after="0"/>
              <w:rPr>
                <w:b/>
                <w:i/>
                <w:noProof/>
              </w:rPr>
            </w:pPr>
          </w:p>
        </w:tc>
        <w:tc>
          <w:tcPr>
            <w:tcW w:w="4678" w:type="dxa"/>
            <w:gridSpan w:val="8"/>
            <w:tcBorders>
              <w:bottom w:val="single" w:sz="4" w:space="0" w:color="auto"/>
            </w:tcBorders>
          </w:tcPr>
          <w:p w:rsidR="001E41F3" w:rsidRPr="00E1085C" w:rsidRDefault="001E41F3">
            <w:pPr>
              <w:pStyle w:val="CRCoverPage"/>
              <w:spacing w:after="0"/>
              <w:ind w:left="383" w:hanging="383"/>
              <w:rPr>
                <w:i/>
                <w:noProof/>
                <w:sz w:val="18"/>
              </w:rPr>
            </w:pPr>
            <w:r w:rsidRPr="00E1085C">
              <w:rPr>
                <w:i/>
                <w:noProof/>
                <w:sz w:val="18"/>
              </w:rPr>
              <w:t xml:space="preserve">Use </w:t>
            </w:r>
            <w:r w:rsidRPr="00E1085C">
              <w:rPr>
                <w:i/>
                <w:noProof/>
                <w:sz w:val="18"/>
                <w:u w:val="single"/>
              </w:rPr>
              <w:t>one</w:t>
            </w:r>
            <w:r w:rsidRPr="00E1085C">
              <w:rPr>
                <w:i/>
                <w:noProof/>
                <w:sz w:val="18"/>
              </w:rPr>
              <w:t xml:space="preserve"> of the following categories:</w:t>
            </w:r>
            <w:r w:rsidRPr="00E1085C">
              <w:rPr>
                <w:b/>
                <w:i/>
                <w:noProof/>
                <w:sz w:val="18"/>
              </w:rPr>
              <w:br/>
              <w:t>F</w:t>
            </w:r>
            <w:r w:rsidRPr="00E1085C">
              <w:rPr>
                <w:i/>
                <w:noProof/>
                <w:sz w:val="18"/>
              </w:rPr>
              <w:t xml:space="preserve">  (correction)</w:t>
            </w:r>
            <w:r w:rsidRPr="00E1085C">
              <w:rPr>
                <w:i/>
                <w:noProof/>
                <w:sz w:val="18"/>
              </w:rPr>
              <w:br/>
            </w:r>
            <w:r w:rsidRPr="00E1085C">
              <w:rPr>
                <w:b/>
                <w:i/>
                <w:noProof/>
                <w:sz w:val="18"/>
              </w:rPr>
              <w:t>A</w:t>
            </w:r>
            <w:r w:rsidRPr="00E1085C">
              <w:rPr>
                <w:i/>
                <w:noProof/>
                <w:sz w:val="18"/>
              </w:rPr>
              <w:t xml:space="preserve">  (</w:t>
            </w:r>
            <w:r w:rsidR="00DE34CF" w:rsidRPr="00E1085C">
              <w:rPr>
                <w:i/>
                <w:noProof/>
                <w:sz w:val="18"/>
              </w:rPr>
              <w:t xml:space="preserve">mirror </w:t>
            </w:r>
            <w:r w:rsidRPr="00E1085C">
              <w:rPr>
                <w:i/>
                <w:noProof/>
                <w:sz w:val="18"/>
              </w:rPr>
              <w:t>correspond</w:t>
            </w:r>
            <w:r w:rsidR="00DE34CF" w:rsidRPr="00E1085C">
              <w:rPr>
                <w:i/>
                <w:noProof/>
                <w:sz w:val="18"/>
              </w:rPr>
              <w:t xml:space="preserve">ing </w:t>
            </w:r>
            <w:r w:rsidRPr="00E1085C">
              <w:rPr>
                <w:i/>
                <w:noProof/>
                <w:sz w:val="18"/>
              </w:rPr>
              <w:t xml:space="preserve">to a </w:t>
            </w:r>
            <w:r w:rsidR="00DE34CF" w:rsidRPr="00E1085C">
              <w:rPr>
                <w:i/>
                <w:noProof/>
                <w:sz w:val="18"/>
              </w:rPr>
              <w:t xml:space="preserve">change </w:t>
            </w:r>
            <w:r w:rsidRPr="00E1085C">
              <w:rPr>
                <w:i/>
                <w:noProof/>
                <w:sz w:val="18"/>
              </w:rPr>
              <w:t>in an earlier release)</w:t>
            </w:r>
            <w:r w:rsidRPr="00E1085C">
              <w:rPr>
                <w:i/>
                <w:noProof/>
                <w:sz w:val="18"/>
              </w:rPr>
              <w:br/>
            </w:r>
            <w:r w:rsidRPr="00E1085C">
              <w:rPr>
                <w:b/>
                <w:i/>
                <w:noProof/>
                <w:sz w:val="18"/>
              </w:rPr>
              <w:t>B</w:t>
            </w:r>
            <w:r w:rsidRPr="00E1085C">
              <w:rPr>
                <w:i/>
                <w:noProof/>
                <w:sz w:val="18"/>
              </w:rPr>
              <w:t xml:space="preserve">  (addition of feature), </w:t>
            </w:r>
            <w:r w:rsidRPr="00E1085C">
              <w:rPr>
                <w:i/>
                <w:noProof/>
                <w:sz w:val="18"/>
              </w:rPr>
              <w:br/>
            </w:r>
            <w:r w:rsidRPr="00E1085C">
              <w:rPr>
                <w:b/>
                <w:i/>
                <w:noProof/>
                <w:sz w:val="18"/>
              </w:rPr>
              <w:t>C</w:t>
            </w:r>
            <w:r w:rsidRPr="00E1085C">
              <w:rPr>
                <w:i/>
                <w:noProof/>
                <w:sz w:val="18"/>
              </w:rPr>
              <w:t xml:space="preserve">  (functional modification of feature)</w:t>
            </w:r>
            <w:r w:rsidRPr="00E1085C">
              <w:rPr>
                <w:i/>
                <w:noProof/>
                <w:sz w:val="18"/>
              </w:rPr>
              <w:br/>
            </w:r>
            <w:r w:rsidRPr="00E1085C">
              <w:rPr>
                <w:b/>
                <w:i/>
                <w:noProof/>
                <w:sz w:val="18"/>
              </w:rPr>
              <w:t>D</w:t>
            </w:r>
            <w:r w:rsidRPr="00E1085C">
              <w:rPr>
                <w:i/>
                <w:noProof/>
                <w:sz w:val="18"/>
              </w:rPr>
              <w:t xml:space="preserve">  (editorial modification)</w:t>
            </w:r>
          </w:p>
          <w:p w:rsidR="001E41F3" w:rsidRPr="00E1085C" w:rsidRDefault="001E41F3">
            <w:pPr>
              <w:pStyle w:val="CRCoverPage"/>
              <w:rPr>
                <w:noProof/>
              </w:rPr>
            </w:pPr>
            <w:r w:rsidRPr="00E1085C">
              <w:rPr>
                <w:noProof/>
                <w:sz w:val="18"/>
              </w:rPr>
              <w:t>Detailed explanations of the above categories can</w:t>
            </w:r>
            <w:r w:rsidRPr="00E1085C">
              <w:rPr>
                <w:noProof/>
                <w:sz w:val="18"/>
              </w:rPr>
              <w:br/>
              <w:t xml:space="preserve">be found in 3GPP </w:t>
            </w:r>
            <w:hyperlink r:id="rId10" w:history="1">
              <w:r w:rsidRPr="00E1085C">
                <w:rPr>
                  <w:rStyle w:val="Hyperlink"/>
                  <w:noProof/>
                  <w:sz w:val="18"/>
                </w:rPr>
                <w:t>TR 21.900</w:t>
              </w:r>
            </w:hyperlink>
            <w:r w:rsidRPr="00E1085C">
              <w:rPr>
                <w:noProof/>
                <w:sz w:val="18"/>
              </w:rPr>
              <w:t>.</w:t>
            </w:r>
          </w:p>
        </w:tc>
        <w:tc>
          <w:tcPr>
            <w:tcW w:w="3120" w:type="dxa"/>
            <w:gridSpan w:val="2"/>
            <w:tcBorders>
              <w:bottom w:val="single" w:sz="4" w:space="0" w:color="auto"/>
              <w:right w:val="single" w:sz="4" w:space="0" w:color="auto"/>
            </w:tcBorders>
          </w:tcPr>
          <w:p w:rsidR="000C038A" w:rsidRPr="00E1085C" w:rsidRDefault="001E41F3" w:rsidP="009209A0">
            <w:pPr>
              <w:pStyle w:val="CRCoverPage"/>
              <w:tabs>
                <w:tab w:val="left" w:pos="950"/>
              </w:tabs>
              <w:spacing w:after="0"/>
              <w:ind w:left="241" w:hanging="241"/>
              <w:rPr>
                <w:i/>
                <w:noProof/>
                <w:sz w:val="18"/>
              </w:rPr>
            </w:pPr>
            <w:r w:rsidRPr="00E1085C">
              <w:rPr>
                <w:i/>
                <w:noProof/>
                <w:sz w:val="18"/>
              </w:rPr>
              <w:t xml:space="preserve">Use </w:t>
            </w:r>
            <w:r w:rsidRPr="00E1085C">
              <w:rPr>
                <w:i/>
                <w:noProof/>
                <w:sz w:val="18"/>
                <w:u w:val="single"/>
              </w:rPr>
              <w:t>one</w:t>
            </w:r>
            <w:r w:rsidRPr="00E1085C">
              <w:rPr>
                <w:i/>
                <w:noProof/>
                <w:sz w:val="18"/>
              </w:rPr>
              <w:t xml:space="preserve"> of the following releases:</w:t>
            </w:r>
            <w:r w:rsidRPr="00E1085C">
              <w:rPr>
                <w:i/>
                <w:noProof/>
                <w:sz w:val="18"/>
              </w:rPr>
              <w:br/>
              <w:t>Rel-8</w:t>
            </w:r>
            <w:r w:rsidRPr="00E1085C">
              <w:rPr>
                <w:i/>
                <w:noProof/>
                <w:sz w:val="18"/>
              </w:rPr>
              <w:tab/>
              <w:t>(Release 8)</w:t>
            </w:r>
            <w:r w:rsidR="007C2097" w:rsidRPr="00E1085C">
              <w:rPr>
                <w:i/>
                <w:noProof/>
                <w:sz w:val="18"/>
              </w:rPr>
              <w:br/>
              <w:t>Rel-9</w:t>
            </w:r>
            <w:r w:rsidR="007C2097" w:rsidRPr="00E1085C">
              <w:rPr>
                <w:i/>
                <w:noProof/>
                <w:sz w:val="18"/>
              </w:rPr>
              <w:tab/>
              <w:t>(Release 9)</w:t>
            </w:r>
            <w:r w:rsidR="009777D9" w:rsidRPr="00E1085C">
              <w:rPr>
                <w:i/>
                <w:noProof/>
                <w:sz w:val="18"/>
              </w:rPr>
              <w:br/>
              <w:t>Rel-10</w:t>
            </w:r>
            <w:r w:rsidR="009777D9" w:rsidRPr="00E1085C">
              <w:rPr>
                <w:i/>
                <w:noProof/>
                <w:sz w:val="18"/>
              </w:rPr>
              <w:tab/>
              <w:t>(Release 10)</w:t>
            </w:r>
            <w:r w:rsidR="000C038A" w:rsidRPr="00E1085C">
              <w:rPr>
                <w:i/>
                <w:noProof/>
                <w:sz w:val="18"/>
              </w:rPr>
              <w:br/>
              <w:t>Rel-11</w:t>
            </w:r>
            <w:r w:rsidR="000C038A" w:rsidRPr="00E1085C">
              <w:rPr>
                <w:i/>
                <w:noProof/>
                <w:sz w:val="18"/>
              </w:rPr>
              <w:tab/>
              <w:t>(Release 11)</w:t>
            </w:r>
            <w:r w:rsidR="000C038A" w:rsidRPr="00E1085C">
              <w:rPr>
                <w:i/>
                <w:noProof/>
                <w:sz w:val="18"/>
              </w:rPr>
              <w:br/>
              <w:t>Rel-12</w:t>
            </w:r>
            <w:r w:rsidR="000C038A" w:rsidRPr="00E1085C">
              <w:rPr>
                <w:i/>
                <w:noProof/>
                <w:sz w:val="18"/>
              </w:rPr>
              <w:tab/>
              <w:t>(Release 12)</w:t>
            </w:r>
            <w:r w:rsidR="0051580D" w:rsidRPr="00E1085C">
              <w:rPr>
                <w:i/>
                <w:noProof/>
                <w:sz w:val="18"/>
              </w:rPr>
              <w:br/>
            </w:r>
            <w:bookmarkStart w:id="1" w:name="OLE_LINK1"/>
            <w:r w:rsidR="0051580D" w:rsidRPr="00E1085C">
              <w:rPr>
                <w:i/>
                <w:noProof/>
                <w:sz w:val="18"/>
              </w:rPr>
              <w:t>Rel-13</w:t>
            </w:r>
            <w:r w:rsidR="0051580D" w:rsidRPr="00E1085C">
              <w:rPr>
                <w:i/>
                <w:noProof/>
                <w:sz w:val="18"/>
              </w:rPr>
              <w:tab/>
              <w:t>(Release 13)</w:t>
            </w:r>
            <w:bookmarkEnd w:id="1"/>
            <w:r w:rsidR="00BD6BB8" w:rsidRPr="00E1085C">
              <w:rPr>
                <w:i/>
                <w:noProof/>
                <w:sz w:val="18"/>
              </w:rPr>
              <w:br/>
              <w:t>Rel-14</w:t>
            </w:r>
            <w:r w:rsidR="00BD6BB8" w:rsidRPr="00E1085C">
              <w:rPr>
                <w:i/>
                <w:noProof/>
                <w:sz w:val="18"/>
              </w:rPr>
              <w:tab/>
              <w:t>(Release 14)</w:t>
            </w:r>
            <w:r w:rsidR="009209A0" w:rsidRPr="00E1085C">
              <w:rPr>
                <w:i/>
                <w:noProof/>
                <w:sz w:val="18"/>
              </w:rPr>
              <w:br/>
              <w:t>Rel-15</w:t>
            </w:r>
            <w:r w:rsidR="009209A0" w:rsidRPr="00E1085C">
              <w:rPr>
                <w:i/>
                <w:noProof/>
                <w:sz w:val="18"/>
              </w:rPr>
              <w:tab/>
              <w:t>(Release 15)</w:t>
            </w:r>
            <w:r w:rsidR="009209A0" w:rsidRPr="00E1085C">
              <w:rPr>
                <w:i/>
                <w:noProof/>
                <w:sz w:val="18"/>
              </w:rPr>
              <w:br/>
              <w:t>Rel-16</w:t>
            </w:r>
            <w:r w:rsidR="009209A0" w:rsidRPr="00E1085C">
              <w:rPr>
                <w:i/>
                <w:noProof/>
                <w:sz w:val="18"/>
              </w:rPr>
              <w:tab/>
              <w:t>(Release 16)</w:t>
            </w:r>
          </w:p>
        </w:tc>
      </w:tr>
      <w:tr w:rsidR="001E41F3" w:rsidRPr="00E1085C">
        <w:tc>
          <w:tcPr>
            <w:tcW w:w="1843" w:type="dxa"/>
          </w:tcPr>
          <w:p w:rsidR="001E41F3" w:rsidRPr="00E1085C" w:rsidRDefault="001E41F3">
            <w:pPr>
              <w:pStyle w:val="CRCoverPage"/>
              <w:spacing w:after="0"/>
              <w:rPr>
                <w:b/>
                <w:i/>
                <w:noProof/>
                <w:sz w:val="8"/>
                <w:szCs w:val="8"/>
              </w:rPr>
            </w:pPr>
          </w:p>
        </w:tc>
        <w:tc>
          <w:tcPr>
            <w:tcW w:w="7798" w:type="dxa"/>
            <w:gridSpan w:val="10"/>
          </w:tcPr>
          <w:p w:rsidR="001E41F3" w:rsidRPr="00E1085C" w:rsidRDefault="001E41F3">
            <w:pPr>
              <w:pStyle w:val="CRCoverPage"/>
              <w:spacing w:after="0"/>
              <w:rPr>
                <w:noProof/>
                <w:sz w:val="8"/>
                <w:szCs w:val="8"/>
              </w:rPr>
            </w:pPr>
          </w:p>
        </w:tc>
      </w:tr>
      <w:tr w:rsidR="001E41F3" w:rsidRPr="00E1085C">
        <w:tc>
          <w:tcPr>
            <w:tcW w:w="2268" w:type="dxa"/>
            <w:gridSpan w:val="2"/>
            <w:tcBorders>
              <w:top w:val="single" w:sz="4" w:space="0" w:color="auto"/>
              <w:left w:val="single" w:sz="4" w:space="0" w:color="auto"/>
            </w:tcBorders>
          </w:tcPr>
          <w:p w:rsidR="005C5489" w:rsidRDefault="001E41F3">
            <w:pPr>
              <w:pStyle w:val="CRCoverPage"/>
              <w:tabs>
                <w:tab w:val="right" w:pos="2184"/>
              </w:tabs>
              <w:spacing w:after="0"/>
              <w:rPr>
                <w:b/>
                <w:i/>
                <w:noProof/>
              </w:rPr>
            </w:pPr>
            <w:r w:rsidRPr="00E1085C">
              <w:rPr>
                <w:b/>
                <w:i/>
                <w:noProof/>
              </w:rPr>
              <w:t>Reason for change:</w:t>
            </w:r>
          </w:p>
          <w:p w:rsidR="005C5489" w:rsidRPr="005C5489" w:rsidRDefault="005C5489" w:rsidP="005C5489"/>
          <w:p w:rsidR="005C5489" w:rsidRPr="005C5489" w:rsidRDefault="005C5489" w:rsidP="005C5489"/>
          <w:p w:rsidR="001E41F3" w:rsidRPr="005C5489" w:rsidRDefault="001E41F3" w:rsidP="005C5489"/>
        </w:tc>
        <w:tc>
          <w:tcPr>
            <w:tcW w:w="7373" w:type="dxa"/>
            <w:gridSpan w:val="9"/>
            <w:tcBorders>
              <w:top w:val="single" w:sz="4" w:space="0" w:color="auto"/>
              <w:right w:val="single" w:sz="4" w:space="0" w:color="auto"/>
            </w:tcBorders>
            <w:shd w:val="pct30" w:color="FFFF00" w:fill="auto"/>
          </w:tcPr>
          <w:p w:rsidR="00486CEC" w:rsidRPr="00ED0C97" w:rsidRDefault="00486CEC" w:rsidP="00AB15EF">
            <w:pPr>
              <w:pStyle w:val="CRCoverPage"/>
              <w:spacing w:after="0"/>
              <w:rPr>
                <w:noProof/>
              </w:rPr>
            </w:pPr>
            <w:r w:rsidRPr="00ED0C97">
              <w:rPr>
                <w:noProof/>
              </w:rPr>
              <w:t>During PDU session establishment requiring Secondary Authentication</w:t>
            </w:r>
            <w:r w:rsidR="00AB15EF" w:rsidRPr="00ED0C97">
              <w:rPr>
                <w:noProof/>
              </w:rPr>
              <w:t xml:space="preserve"> or </w:t>
            </w:r>
            <w:r w:rsidR="00263D8C" w:rsidRPr="00ED0C97">
              <w:rPr>
                <w:noProof/>
              </w:rPr>
              <w:t>Authorization</w:t>
            </w:r>
            <w:r w:rsidR="00AB15EF" w:rsidRPr="00ED0C97">
              <w:rPr>
                <w:noProof/>
              </w:rPr>
              <w:t xml:space="preserve"> that specified in TS23.501</w:t>
            </w:r>
            <w:r w:rsidRPr="00ED0C97">
              <w:rPr>
                <w:noProof/>
              </w:rPr>
              <w:t xml:space="preserve">, </w:t>
            </w:r>
            <w:r w:rsidR="00AB15EF" w:rsidRPr="00ED0C97">
              <w:rPr>
                <w:noProof/>
              </w:rPr>
              <w:t>the</w:t>
            </w:r>
            <w:r w:rsidR="00A83CF3" w:rsidRPr="00ED0C97">
              <w:rPr>
                <w:noProof/>
              </w:rPr>
              <w:t xml:space="preserve"> public identity</w:t>
            </w:r>
            <w:r w:rsidR="00AB15EF" w:rsidRPr="00ED0C97">
              <w:rPr>
                <w:noProof/>
              </w:rPr>
              <w:t xml:space="preserve"> GPSI</w:t>
            </w:r>
            <w:r w:rsidR="00A83CF3" w:rsidRPr="00ED0C97">
              <w:rPr>
                <w:noProof/>
              </w:rPr>
              <w:t>,</w:t>
            </w:r>
            <w:r w:rsidR="00AB15EF" w:rsidRPr="00ED0C97">
              <w:rPr>
                <w:noProof/>
              </w:rPr>
              <w:t xml:space="preserve"> or</w:t>
            </w:r>
            <w:r w:rsidR="00A83CF3" w:rsidRPr="00ED0C97">
              <w:rPr>
                <w:noProof/>
              </w:rPr>
              <w:t xml:space="preserve"> </w:t>
            </w:r>
            <w:r w:rsidR="00BC70EB" w:rsidRPr="00ED0C97">
              <w:rPr>
                <w:i/>
              </w:rPr>
              <w:t>Generic Public Subscription Identifier</w:t>
            </w:r>
            <w:r w:rsidR="00BC70EB" w:rsidRPr="00ED0C97">
              <w:rPr>
                <w:noProof/>
              </w:rPr>
              <w:t>,</w:t>
            </w:r>
            <w:r w:rsidRPr="00ED0C97">
              <w:rPr>
                <w:noProof/>
              </w:rPr>
              <w:t xml:space="preserve"> </w:t>
            </w:r>
            <w:r w:rsidR="00AB15EF" w:rsidRPr="00ED0C97">
              <w:rPr>
                <w:noProof/>
              </w:rPr>
              <w:t>is</w:t>
            </w:r>
            <w:r w:rsidRPr="00ED0C97">
              <w:rPr>
                <w:noProof/>
              </w:rPr>
              <w:t xml:space="preserve"> sent </w:t>
            </w:r>
            <w:r w:rsidR="00A83CF3" w:rsidRPr="00ED0C97">
              <w:rPr>
                <w:noProof/>
              </w:rPr>
              <w:t xml:space="preserve">from SMF </w:t>
            </w:r>
            <w:r w:rsidRPr="00ED0C97">
              <w:rPr>
                <w:noProof/>
              </w:rPr>
              <w:t>to DN</w:t>
            </w:r>
            <w:r w:rsidR="00ED0C97">
              <w:rPr>
                <w:noProof/>
              </w:rPr>
              <w:t>-AAA server</w:t>
            </w:r>
            <w:r w:rsidR="00AB15EF" w:rsidRPr="00ED0C97">
              <w:rPr>
                <w:noProof/>
              </w:rPr>
              <w:t xml:space="preserve"> when only Authorization is needed</w:t>
            </w:r>
            <w:r w:rsidR="00A83CF3" w:rsidRPr="00ED0C97">
              <w:rPr>
                <w:noProof/>
              </w:rPr>
              <w:t xml:space="preserve">. This CR proposes that </w:t>
            </w:r>
            <w:r w:rsidR="00BC70EB" w:rsidRPr="00ED0C97">
              <w:rPr>
                <w:noProof/>
              </w:rPr>
              <w:t>G</w:t>
            </w:r>
            <w:r w:rsidR="00A83CF3" w:rsidRPr="00ED0C97">
              <w:rPr>
                <w:noProof/>
              </w:rPr>
              <w:t>P</w:t>
            </w:r>
            <w:r w:rsidR="00BC70EB" w:rsidRPr="00ED0C97">
              <w:rPr>
                <w:noProof/>
              </w:rPr>
              <w:t>S</w:t>
            </w:r>
            <w:r w:rsidR="00A83CF3" w:rsidRPr="00ED0C97">
              <w:rPr>
                <w:noProof/>
              </w:rPr>
              <w:t xml:space="preserve">I can also be sent </w:t>
            </w:r>
            <w:r w:rsidR="00AB15EF" w:rsidRPr="00ED0C97">
              <w:rPr>
                <w:noProof/>
              </w:rPr>
              <w:t>when</w:t>
            </w:r>
            <w:r w:rsidR="00A83CF3" w:rsidRPr="00ED0C97">
              <w:rPr>
                <w:noProof/>
              </w:rPr>
              <w:t xml:space="preserve"> </w:t>
            </w:r>
            <w:r w:rsidR="00AB15EF" w:rsidRPr="00ED0C97">
              <w:rPr>
                <w:noProof/>
              </w:rPr>
              <w:t xml:space="preserve">both GPSI verification and </w:t>
            </w:r>
            <w:r w:rsidR="00A83CF3" w:rsidRPr="00ED0C97">
              <w:rPr>
                <w:noProof/>
              </w:rPr>
              <w:t>Secondary Authentication</w:t>
            </w:r>
            <w:r w:rsidR="00AB15EF" w:rsidRPr="00ED0C97">
              <w:rPr>
                <w:noProof/>
              </w:rPr>
              <w:t xml:space="preserve"> are</w:t>
            </w:r>
            <w:r w:rsidR="00AB15EF" w:rsidRPr="00ED0C97">
              <w:rPr>
                <w:noProof/>
                <w:lang w:val="en-US" w:eastAsia="zh-CN"/>
              </w:rPr>
              <w:t xml:space="preserve"> required by </w:t>
            </w:r>
            <w:r w:rsidR="00AB15EF" w:rsidRPr="00ED0C97">
              <w:rPr>
                <w:noProof/>
              </w:rPr>
              <w:t>DN</w:t>
            </w:r>
            <w:r w:rsidR="00DA1BF9" w:rsidRPr="00ED0C97">
              <w:rPr>
                <w:noProof/>
                <w:lang w:val="en-US" w:eastAsia="zh-CN"/>
              </w:rPr>
              <w:t xml:space="preserve"> to </w:t>
            </w:r>
            <w:r w:rsidR="00AB15EF" w:rsidRPr="00ED0C97">
              <w:rPr>
                <w:noProof/>
                <w:lang w:val="en-US" w:eastAsia="zh-CN"/>
              </w:rPr>
              <w:t xml:space="preserve">meet the DN’s </w:t>
            </w:r>
            <w:r w:rsidR="00DA1BF9" w:rsidRPr="00ED0C97">
              <w:rPr>
                <w:noProof/>
                <w:lang w:val="en-US" w:eastAsia="zh-CN"/>
              </w:rPr>
              <w:t>security</w:t>
            </w:r>
            <w:r w:rsidR="00AB15EF" w:rsidRPr="00ED0C97">
              <w:rPr>
                <w:noProof/>
                <w:lang w:val="en-US" w:eastAsia="zh-CN"/>
              </w:rPr>
              <w:t xml:space="preserve"> requirement</w:t>
            </w:r>
            <w:r w:rsidR="00DA1BF9" w:rsidRPr="00ED0C97">
              <w:rPr>
                <w:noProof/>
                <w:lang w:val="en-US" w:eastAsia="zh-CN"/>
              </w:rPr>
              <w:t xml:space="preserve">. </w:t>
            </w:r>
          </w:p>
        </w:tc>
      </w:tr>
      <w:tr w:rsidR="001E41F3" w:rsidRPr="00E1085C">
        <w:tc>
          <w:tcPr>
            <w:tcW w:w="2268" w:type="dxa"/>
            <w:gridSpan w:val="2"/>
            <w:tcBorders>
              <w:left w:val="single" w:sz="4" w:space="0" w:color="auto"/>
            </w:tcBorders>
          </w:tcPr>
          <w:p w:rsidR="001E41F3" w:rsidRPr="00E1085C" w:rsidRDefault="001E41F3">
            <w:pPr>
              <w:pStyle w:val="CRCoverPage"/>
              <w:spacing w:after="0"/>
              <w:rPr>
                <w:b/>
                <w:i/>
                <w:noProof/>
                <w:sz w:val="8"/>
                <w:szCs w:val="8"/>
              </w:rPr>
            </w:pPr>
          </w:p>
        </w:tc>
        <w:tc>
          <w:tcPr>
            <w:tcW w:w="7373" w:type="dxa"/>
            <w:gridSpan w:val="9"/>
            <w:tcBorders>
              <w:right w:val="single" w:sz="4" w:space="0" w:color="auto"/>
            </w:tcBorders>
          </w:tcPr>
          <w:p w:rsidR="001E41F3" w:rsidRPr="00E1085C" w:rsidRDefault="001E41F3">
            <w:pPr>
              <w:pStyle w:val="CRCoverPage"/>
              <w:spacing w:after="0"/>
              <w:rPr>
                <w:noProof/>
                <w:sz w:val="8"/>
                <w:szCs w:val="8"/>
              </w:rPr>
            </w:pPr>
          </w:p>
        </w:tc>
      </w:tr>
      <w:tr w:rsidR="001E41F3" w:rsidRPr="00E1085C">
        <w:tc>
          <w:tcPr>
            <w:tcW w:w="2268" w:type="dxa"/>
            <w:gridSpan w:val="2"/>
            <w:tcBorders>
              <w:left w:val="single" w:sz="4" w:space="0" w:color="auto"/>
            </w:tcBorders>
          </w:tcPr>
          <w:p w:rsidR="001E41F3" w:rsidRPr="00E1085C" w:rsidRDefault="001E41F3">
            <w:pPr>
              <w:pStyle w:val="CRCoverPage"/>
              <w:tabs>
                <w:tab w:val="right" w:pos="2184"/>
              </w:tabs>
              <w:spacing w:after="0"/>
              <w:rPr>
                <w:b/>
                <w:i/>
                <w:noProof/>
              </w:rPr>
            </w:pPr>
            <w:r w:rsidRPr="00E1085C">
              <w:rPr>
                <w:b/>
                <w:i/>
                <w:noProof/>
              </w:rPr>
              <w:t>Summary of change</w:t>
            </w:r>
            <w:r w:rsidR="0051580D" w:rsidRPr="00E1085C">
              <w:rPr>
                <w:b/>
                <w:i/>
                <w:noProof/>
              </w:rPr>
              <w:t>:</w:t>
            </w:r>
          </w:p>
        </w:tc>
        <w:tc>
          <w:tcPr>
            <w:tcW w:w="7373" w:type="dxa"/>
            <w:gridSpan w:val="9"/>
            <w:tcBorders>
              <w:right w:val="single" w:sz="4" w:space="0" w:color="auto"/>
            </w:tcBorders>
            <w:shd w:val="pct30" w:color="FFFF00" w:fill="auto"/>
          </w:tcPr>
          <w:p w:rsidR="001E41F3" w:rsidRPr="00ED0C97" w:rsidRDefault="006E4351" w:rsidP="009900E8">
            <w:pPr>
              <w:pStyle w:val="CRCoverPage"/>
              <w:spacing w:after="0"/>
              <w:rPr>
                <w:noProof/>
              </w:rPr>
            </w:pPr>
            <w:r w:rsidRPr="00ED0C97">
              <w:rPr>
                <w:noProof/>
              </w:rPr>
              <w:t xml:space="preserve">In step 7, the condition of </w:t>
            </w:r>
            <w:r w:rsidR="00AB15EF" w:rsidRPr="00ED0C97">
              <w:rPr>
                <w:noProof/>
              </w:rPr>
              <w:t>sending</w:t>
            </w:r>
            <w:r w:rsidR="004171FF" w:rsidRPr="00ED0C97">
              <w:rPr>
                <w:noProof/>
              </w:rPr>
              <w:t xml:space="preserve"> </w:t>
            </w:r>
            <w:r w:rsidR="00BC70EB" w:rsidRPr="00ED0C97">
              <w:rPr>
                <w:noProof/>
              </w:rPr>
              <w:t>G</w:t>
            </w:r>
            <w:r w:rsidR="004171FF" w:rsidRPr="00ED0C97">
              <w:rPr>
                <w:noProof/>
              </w:rPr>
              <w:t>P</w:t>
            </w:r>
            <w:r w:rsidR="00BC70EB" w:rsidRPr="00ED0C97">
              <w:rPr>
                <w:noProof/>
              </w:rPr>
              <w:t>S</w:t>
            </w:r>
            <w:r w:rsidR="004171FF" w:rsidRPr="00ED0C97">
              <w:rPr>
                <w:noProof/>
              </w:rPr>
              <w:t xml:space="preserve">I </w:t>
            </w:r>
            <w:r w:rsidRPr="00ED0C97">
              <w:rPr>
                <w:noProof/>
              </w:rPr>
              <w:t>is amended to include</w:t>
            </w:r>
            <w:r w:rsidR="00AB15EF" w:rsidRPr="00ED0C97">
              <w:rPr>
                <w:noProof/>
              </w:rPr>
              <w:t xml:space="preserve"> when</w:t>
            </w:r>
            <w:r w:rsidR="00DA1BF9" w:rsidRPr="00ED0C97">
              <w:rPr>
                <w:noProof/>
              </w:rPr>
              <w:t xml:space="preserve"> </w:t>
            </w:r>
            <w:r w:rsidRPr="00ED0C97">
              <w:rPr>
                <w:noProof/>
              </w:rPr>
              <w:t>DN</w:t>
            </w:r>
            <w:r w:rsidR="004171FF" w:rsidRPr="00ED0C97">
              <w:rPr>
                <w:noProof/>
              </w:rPr>
              <w:t xml:space="preserve"> Authentication</w:t>
            </w:r>
            <w:r w:rsidR="00AB15EF" w:rsidRPr="00ED0C97">
              <w:rPr>
                <w:noProof/>
              </w:rPr>
              <w:t xml:space="preserve"> </w:t>
            </w:r>
            <w:r w:rsidRPr="00ED0C97">
              <w:rPr>
                <w:noProof/>
              </w:rPr>
              <w:t>together with</w:t>
            </w:r>
            <w:r w:rsidR="00AB15EF" w:rsidRPr="00ED0C97">
              <w:rPr>
                <w:noProof/>
              </w:rPr>
              <w:t xml:space="preserve"> GPSI verification </w:t>
            </w:r>
            <w:r w:rsidR="009900E8" w:rsidRPr="00ED0C97">
              <w:rPr>
                <w:noProof/>
              </w:rPr>
              <w:t>is</w:t>
            </w:r>
            <w:r w:rsidR="00AB15EF" w:rsidRPr="00ED0C97">
              <w:rPr>
                <w:noProof/>
              </w:rPr>
              <w:t xml:space="preserve"> </w:t>
            </w:r>
            <w:r w:rsidRPr="00ED0C97">
              <w:rPr>
                <w:noProof/>
              </w:rPr>
              <w:t>needed</w:t>
            </w:r>
            <w:r w:rsidR="00AB15EF" w:rsidRPr="00ED0C97">
              <w:rPr>
                <w:noProof/>
              </w:rPr>
              <w:t>.</w:t>
            </w:r>
            <w:r w:rsidR="00C51090" w:rsidRPr="00ED0C97">
              <w:rPr>
                <w:noProof/>
              </w:rPr>
              <w:t xml:space="preserve"> </w:t>
            </w:r>
          </w:p>
        </w:tc>
      </w:tr>
      <w:tr w:rsidR="001E41F3" w:rsidRPr="00E1085C">
        <w:tc>
          <w:tcPr>
            <w:tcW w:w="2268" w:type="dxa"/>
            <w:gridSpan w:val="2"/>
            <w:tcBorders>
              <w:left w:val="single" w:sz="4" w:space="0" w:color="auto"/>
            </w:tcBorders>
          </w:tcPr>
          <w:p w:rsidR="001E41F3" w:rsidRPr="00E1085C" w:rsidRDefault="001E41F3">
            <w:pPr>
              <w:pStyle w:val="CRCoverPage"/>
              <w:spacing w:after="0"/>
              <w:rPr>
                <w:b/>
                <w:i/>
                <w:noProof/>
                <w:sz w:val="8"/>
                <w:szCs w:val="8"/>
              </w:rPr>
            </w:pPr>
          </w:p>
        </w:tc>
        <w:tc>
          <w:tcPr>
            <w:tcW w:w="7373" w:type="dxa"/>
            <w:gridSpan w:val="9"/>
            <w:tcBorders>
              <w:right w:val="single" w:sz="4" w:space="0" w:color="auto"/>
            </w:tcBorders>
          </w:tcPr>
          <w:p w:rsidR="001E41F3" w:rsidRPr="00E1085C" w:rsidRDefault="001E41F3">
            <w:pPr>
              <w:pStyle w:val="CRCoverPage"/>
              <w:spacing w:after="0"/>
              <w:rPr>
                <w:noProof/>
                <w:sz w:val="8"/>
                <w:szCs w:val="8"/>
              </w:rPr>
            </w:pPr>
          </w:p>
        </w:tc>
      </w:tr>
      <w:tr w:rsidR="001E41F3" w:rsidRPr="00E1085C">
        <w:tc>
          <w:tcPr>
            <w:tcW w:w="2268" w:type="dxa"/>
            <w:gridSpan w:val="2"/>
            <w:tcBorders>
              <w:left w:val="single" w:sz="4" w:space="0" w:color="auto"/>
              <w:bottom w:val="single" w:sz="4" w:space="0" w:color="auto"/>
            </w:tcBorders>
          </w:tcPr>
          <w:p w:rsidR="001E41F3" w:rsidRPr="00E1085C" w:rsidRDefault="001E41F3">
            <w:pPr>
              <w:pStyle w:val="CRCoverPage"/>
              <w:tabs>
                <w:tab w:val="right" w:pos="2184"/>
              </w:tabs>
              <w:spacing w:after="0"/>
              <w:rPr>
                <w:b/>
                <w:i/>
                <w:noProof/>
              </w:rPr>
            </w:pPr>
            <w:r w:rsidRPr="00E1085C">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0C97" w:rsidRDefault="00C51BE3" w:rsidP="00ED0C97">
            <w:pPr>
              <w:pStyle w:val="CRCoverPage"/>
              <w:spacing w:after="0"/>
              <w:rPr>
                <w:noProof/>
              </w:rPr>
            </w:pPr>
            <w:r w:rsidRPr="00ED0C97">
              <w:rPr>
                <w:noProof/>
              </w:rPr>
              <w:t xml:space="preserve">DN could not check the binding of </w:t>
            </w:r>
            <w:r w:rsidR="00AB15EF" w:rsidRPr="00ED0C97">
              <w:rPr>
                <w:noProof/>
              </w:rPr>
              <w:t>GPSI</w:t>
            </w:r>
            <w:r w:rsidR="00ED0C97">
              <w:rPr>
                <w:noProof/>
              </w:rPr>
              <w:t xml:space="preserve"> and Secondary authentication. This would </w:t>
            </w:r>
            <w:r w:rsidRPr="00ED0C97">
              <w:rPr>
                <w:noProof/>
              </w:rPr>
              <w:t xml:space="preserve">leave some </w:t>
            </w:r>
            <w:r w:rsidR="00B4303B" w:rsidRPr="00ED0C97">
              <w:rPr>
                <w:noProof/>
              </w:rPr>
              <w:t>DN security requirements not fulfilled</w:t>
            </w:r>
            <w:r w:rsidRPr="00ED0C97">
              <w:rPr>
                <w:noProof/>
              </w:rPr>
              <w:t xml:space="preserve">. </w:t>
            </w:r>
          </w:p>
        </w:tc>
      </w:tr>
      <w:tr w:rsidR="001E41F3" w:rsidRPr="00E1085C">
        <w:tc>
          <w:tcPr>
            <w:tcW w:w="2268" w:type="dxa"/>
            <w:gridSpan w:val="2"/>
          </w:tcPr>
          <w:p w:rsidR="001E41F3" w:rsidRPr="00E1085C" w:rsidRDefault="001E41F3">
            <w:pPr>
              <w:pStyle w:val="CRCoverPage"/>
              <w:spacing w:after="0"/>
              <w:rPr>
                <w:b/>
                <w:i/>
                <w:noProof/>
                <w:sz w:val="8"/>
                <w:szCs w:val="8"/>
              </w:rPr>
            </w:pPr>
          </w:p>
        </w:tc>
        <w:tc>
          <w:tcPr>
            <w:tcW w:w="7373" w:type="dxa"/>
            <w:gridSpan w:val="9"/>
          </w:tcPr>
          <w:p w:rsidR="001E41F3" w:rsidRPr="00B4303B" w:rsidRDefault="001E41F3">
            <w:pPr>
              <w:pStyle w:val="CRCoverPage"/>
              <w:spacing w:after="0"/>
              <w:rPr>
                <w:noProof/>
                <w:sz w:val="8"/>
                <w:szCs w:val="8"/>
              </w:rPr>
            </w:pPr>
          </w:p>
        </w:tc>
      </w:tr>
      <w:tr w:rsidR="001E41F3" w:rsidRPr="00E1085C">
        <w:tc>
          <w:tcPr>
            <w:tcW w:w="2268" w:type="dxa"/>
            <w:gridSpan w:val="2"/>
            <w:tcBorders>
              <w:top w:val="single" w:sz="4" w:space="0" w:color="auto"/>
              <w:left w:val="single" w:sz="4" w:space="0" w:color="auto"/>
            </w:tcBorders>
          </w:tcPr>
          <w:p w:rsidR="001E41F3" w:rsidRPr="00E1085C" w:rsidRDefault="001E41F3">
            <w:pPr>
              <w:pStyle w:val="CRCoverPage"/>
              <w:tabs>
                <w:tab w:val="right" w:pos="2184"/>
              </w:tabs>
              <w:spacing w:after="0"/>
              <w:rPr>
                <w:b/>
                <w:i/>
                <w:noProof/>
              </w:rPr>
            </w:pPr>
            <w:r w:rsidRPr="00E1085C">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1085C" w:rsidRDefault="00A61D28" w:rsidP="00A61D28">
            <w:pPr>
              <w:pStyle w:val="CRCoverPage"/>
              <w:spacing w:after="0"/>
              <w:rPr>
                <w:noProof/>
              </w:rPr>
            </w:pPr>
            <w:r>
              <w:rPr>
                <w:noProof/>
              </w:rPr>
              <w:t>11</w:t>
            </w:r>
            <w:r w:rsidR="00F229A7">
              <w:rPr>
                <w:noProof/>
              </w:rPr>
              <w:t>.</w:t>
            </w:r>
            <w:r>
              <w:rPr>
                <w:noProof/>
              </w:rPr>
              <w:t>1</w:t>
            </w:r>
            <w:r w:rsidR="00F229A7">
              <w:rPr>
                <w:noProof/>
              </w:rPr>
              <w:t>.</w:t>
            </w:r>
            <w:r>
              <w:rPr>
                <w:noProof/>
              </w:rPr>
              <w:t>2</w:t>
            </w:r>
          </w:p>
        </w:tc>
      </w:tr>
      <w:tr w:rsidR="001E41F3" w:rsidRPr="00E1085C">
        <w:tc>
          <w:tcPr>
            <w:tcW w:w="2268" w:type="dxa"/>
            <w:gridSpan w:val="2"/>
            <w:tcBorders>
              <w:left w:val="single" w:sz="4" w:space="0" w:color="auto"/>
            </w:tcBorders>
          </w:tcPr>
          <w:p w:rsidR="001E41F3" w:rsidRPr="00E1085C" w:rsidRDefault="001E41F3">
            <w:pPr>
              <w:pStyle w:val="CRCoverPage"/>
              <w:spacing w:after="0"/>
              <w:rPr>
                <w:b/>
                <w:i/>
                <w:noProof/>
                <w:sz w:val="8"/>
                <w:szCs w:val="8"/>
              </w:rPr>
            </w:pPr>
          </w:p>
        </w:tc>
        <w:tc>
          <w:tcPr>
            <w:tcW w:w="7373" w:type="dxa"/>
            <w:gridSpan w:val="9"/>
            <w:tcBorders>
              <w:right w:val="single" w:sz="4" w:space="0" w:color="auto"/>
            </w:tcBorders>
          </w:tcPr>
          <w:p w:rsidR="001E41F3" w:rsidRPr="00E1085C" w:rsidRDefault="001E41F3">
            <w:pPr>
              <w:pStyle w:val="CRCoverPage"/>
              <w:spacing w:after="0"/>
              <w:rPr>
                <w:noProof/>
                <w:sz w:val="8"/>
                <w:szCs w:val="8"/>
              </w:rPr>
            </w:pPr>
          </w:p>
        </w:tc>
      </w:tr>
      <w:tr w:rsidR="001E41F3" w:rsidRPr="00E1085C">
        <w:tc>
          <w:tcPr>
            <w:tcW w:w="2268" w:type="dxa"/>
            <w:gridSpan w:val="2"/>
            <w:tcBorders>
              <w:left w:val="single" w:sz="4" w:space="0" w:color="auto"/>
            </w:tcBorders>
          </w:tcPr>
          <w:p w:rsidR="001E41F3" w:rsidRPr="00E108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1085C" w:rsidRDefault="001E41F3">
            <w:pPr>
              <w:pStyle w:val="CRCoverPage"/>
              <w:spacing w:after="0"/>
              <w:jc w:val="center"/>
              <w:rPr>
                <w:b/>
                <w:caps/>
                <w:noProof/>
              </w:rPr>
            </w:pPr>
            <w:r w:rsidRPr="00E108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1085C" w:rsidRDefault="001E41F3">
            <w:pPr>
              <w:pStyle w:val="CRCoverPage"/>
              <w:spacing w:after="0"/>
              <w:jc w:val="center"/>
              <w:rPr>
                <w:b/>
                <w:caps/>
                <w:noProof/>
              </w:rPr>
            </w:pPr>
            <w:r w:rsidRPr="00E1085C">
              <w:rPr>
                <w:b/>
                <w:caps/>
                <w:noProof/>
              </w:rPr>
              <w:t>N</w:t>
            </w:r>
          </w:p>
        </w:tc>
        <w:tc>
          <w:tcPr>
            <w:tcW w:w="2977" w:type="dxa"/>
            <w:gridSpan w:val="3"/>
          </w:tcPr>
          <w:p w:rsidR="001E41F3" w:rsidRPr="00E1085C"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1085C" w:rsidRDefault="001E41F3">
            <w:pPr>
              <w:pStyle w:val="CRCoverPage"/>
              <w:spacing w:after="0"/>
              <w:ind w:left="99"/>
              <w:rPr>
                <w:noProof/>
              </w:rPr>
            </w:pPr>
          </w:p>
        </w:tc>
      </w:tr>
      <w:tr w:rsidR="001E41F3" w:rsidRPr="00E1085C">
        <w:tc>
          <w:tcPr>
            <w:tcW w:w="2268" w:type="dxa"/>
            <w:gridSpan w:val="2"/>
            <w:tcBorders>
              <w:left w:val="single" w:sz="4" w:space="0" w:color="auto"/>
            </w:tcBorders>
          </w:tcPr>
          <w:p w:rsidR="001E41F3" w:rsidRPr="00E1085C" w:rsidRDefault="001E41F3">
            <w:pPr>
              <w:pStyle w:val="CRCoverPage"/>
              <w:tabs>
                <w:tab w:val="right" w:pos="2184"/>
              </w:tabs>
              <w:spacing w:after="0"/>
              <w:rPr>
                <w:b/>
                <w:i/>
                <w:noProof/>
              </w:rPr>
            </w:pPr>
            <w:r w:rsidRPr="00E1085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108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1085C" w:rsidRDefault="008575B9">
            <w:pPr>
              <w:pStyle w:val="CRCoverPage"/>
              <w:spacing w:after="0"/>
              <w:jc w:val="center"/>
              <w:rPr>
                <w:b/>
                <w:caps/>
                <w:noProof/>
              </w:rPr>
            </w:pPr>
            <w:r w:rsidRPr="00E1085C">
              <w:rPr>
                <w:b/>
                <w:caps/>
                <w:noProof/>
              </w:rPr>
              <w:t>X</w:t>
            </w:r>
          </w:p>
        </w:tc>
        <w:tc>
          <w:tcPr>
            <w:tcW w:w="2977" w:type="dxa"/>
            <w:gridSpan w:val="3"/>
          </w:tcPr>
          <w:p w:rsidR="001E41F3" w:rsidRPr="00E1085C" w:rsidRDefault="001E41F3">
            <w:pPr>
              <w:pStyle w:val="CRCoverPage"/>
              <w:tabs>
                <w:tab w:val="right" w:pos="2893"/>
              </w:tabs>
              <w:spacing w:after="0"/>
              <w:rPr>
                <w:noProof/>
              </w:rPr>
            </w:pPr>
            <w:r w:rsidRPr="00E1085C">
              <w:rPr>
                <w:noProof/>
              </w:rPr>
              <w:t xml:space="preserve"> Other core specifications</w:t>
            </w:r>
            <w:r w:rsidRPr="00E1085C">
              <w:rPr>
                <w:noProof/>
              </w:rPr>
              <w:tab/>
            </w:r>
          </w:p>
        </w:tc>
        <w:tc>
          <w:tcPr>
            <w:tcW w:w="3828" w:type="dxa"/>
            <w:gridSpan w:val="4"/>
            <w:tcBorders>
              <w:right w:val="single" w:sz="4" w:space="0" w:color="auto"/>
            </w:tcBorders>
            <w:shd w:val="pct30" w:color="FFFF00" w:fill="auto"/>
          </w:tcPr>
          <w:p w:rsidR="001E41F3" w:rsidRPr="00E1085C" w:rsidRDefault="00145D43">
            <w:pPr>
              <w:pStyle w:val="CRCoverPage"/>
              <w:spacing w:after="0"/>
              <w:ind w:left="99"/>
              <w:rPr>
                <w:noProof/>
              </w:rPr>
            </w:pPr>
            <w:r w:rsidRPr="00E1085C">
              <w:rPr>
                <w:noProof/>
              </w:rPr>
              <w:t xml:space="preserve">TS/TR ... CR ... </w:t>
            </w:r>
          </w:p>
        </w:tc>
      </w:tr>
      <w:tr w:rsidR="001E41F3" w:rsidRPr="00E1085C">
        <w:tc>
          <w:tcPr>
            <w:tcW w:w="2268" w:type="dxa"/>
            <w:gridSpan w:val="2"/>
            <w:tcBorders>
              <w:left w:val="single" w:sz="4" w:space="0" w:color="auto"/>
            </w:tcBorders>
          </w:tcPr>
          <w:p w:rsidR="001E41F3" w:rsidRPr="00E1085C" w:rsidRDefault="001E41F3">
            <w:pPr>
              <w:pStyle w:val="CRCoverPage"/>
              <w:spacing w:after="0"/>
              <w:rPr>
                <w:b/>
                <w:i/>
                <w:noProof/>
              </w:rPr>
            </w:pPr>
            <w:r w:rsidRPr="00E1085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108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1085C" w:rsidRDefault="008575B9">
            <w:pPr>
              <w:pStyle w:val="CRCoverPage"/>
              <w:spacing w:after="0"/>
              <w:jc w:val="center"/>
              <w:rPr>
                <w:b/>
                <w:caps/>
                <w:noProof/>
              </w:rPr>
            </w:pPr>
            <w:r w:rsidRPr="00E1085C">
              <w:rPr>
                <w:b/>
                <w:caps/>
                <w:noProof/>
              </w:rPr>
              <w:t>X</w:t>
            </w:r>
          </w:p>
        </w:tc>
        <w:tc>
          <w:tcPr>
            <w:tcW w:w="2977" w:type="dxa"/>
            <w:gridSpan w:val="3"/>
          </w:tcPr>
          <w:p w:rsidR="001E41F3" w:rsidRPr="00E1085C" w:rsidRDefault="001E41F3">
            <w:pPr>
              <w:pStyle w:val="CRCoverPage"/>
              <w:spacing w:after="0"/>
              <w:rPr>
                <w:noProof/>
              </w:rPr>
            </w:pPr>
            <w:r w:rsidRPr="00E1085C">
              <w:rPr>
                <w:noProof/>
              </w:rPr>
              <w:t xml:space="preserve"> Test specifications</w:t>
            </w:r>
          </w:p>
        </w:tc>
        <w:tc>
          <w:tcPr>
            <w:tcW w:w="3828" w:type="dxa"/>
            <w:gridSpan w:val="4"/>
            <w:tcBorders>
              <w:right w:val="single" w:sz="4" w:space="0" w:color="auto"/>
            </w:tcBorders>
            <w:shd w:val="pct30" w:color="FFFF00" w:fill="auto"/>
          </w:tcPr>
          <w:p w:rsidR="001E41F3" w:rsidRPr="00E1085C" w:rsidRDefault="00145D43">
            <w:pPr>
              <w:pStyle w:val="CRCoverPage"/>
              <w:spacing w:after="0"/>
              <w:ind w:left="99"/>
              <w:rPr>
                <w:noProof/>
              </w:rPr>
            </w:pPr>
            <w:r w:rsidRPr="00E1085C">
              <w:rPr>
                <w:noProof/>
              </w:rPr>
              <w:t xml:space="preserve">TS/TR ... CR ... </w:t>
            </w:r>
          </w:p>
        </w:tc>
      </w:tr>
      <w:tr w:rsidR="001E41F3" w:rsidRPr="00E1085C">
        <w:tc>
          <w:tcPr>
            <w:tcW w:w="2268" w:type="dxa"/>
            <w:gridSpan w:val="2"/>
            <w:tcBorders>
              <w:left w:val="single" w:sz="4" w:space="0" w:color="auto"/>
            </w:tcBorders>
          </w:tcPr>
          <w:p w:rsidR="001E41F3" w:rsidRPr="00E1085C" w:rsidRDefault="00145D43">
            <w:pPr>
              <w:pStyle w:val="CRCoverPage"/>
              <w:spacing w:after="0"/>
              <w:rPr>
                <w:b/>
                <w:i/>
                <w:noProof/>
              </w:rPr>
            </w:pPr>
            <w:r w:rsidRPr="00E1085C">
              <w:rPr>
                <w:b/>
                <w:i/>
                <w:noProof/>
              </w:rPr>
              <w:t xml:space="preserve">(show </w:t>
            </w:r>
            <w:r w:rsidR="00592D74" w:rsidRPr="00E1085C">
              <w:rPr>
                <w:b/>
                <w:i/>
                <w:noProof/>
              </w:rPr>
              <w:t xml:space="preserve">related </w:t>
            </w:r>
            <w:r w:rsidRPr="00E1085C">
              <w:rPr>
                <w:b/>
                <w:i/>
                <w:noProof/>
              </w:rPr>
              <w:t>CR</w:t>
            </w:r>
            <w:r w:rsidR="00592D74" w:rsidRPr="00E1085C">
              <w:rPr>
                <w:b/>
                <w:i/>
                <w:noProof/>
              </w:rPr>
              <w:t>s</w:t>
            </w:r>
            <w:r w:rsidRPr="00E1085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108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1085C" w:rsidRDefault="008575B9">
            <w:pPr>
              <w:pStyle w:val="CRCoverPage"/>
              <w:spacing w:after="0"/>
              <w:jc w:val="center"/>
              <w:rPr>
                <w:b/>
                <w:caps/>
                <w:noProof/>
              </w:rPr>
            </w:pPr>
            <w:r w:rsidRPr="00E1085C">
              <w:rPr>
                <w:b/>
                <w:caps/>
                <w:noProof/>
              </w:rPr>
              <w:t>X</w:t>
            </w:r>
          </w:p>
        </w:tc>
        <w:tc>
          <w:tcPr>
            <w:tcW w:w="2977" w:type="dxa"/>
            <w:gridSpan w:val="3"/>
          </w:tcPr>
          <w:p w:rsidR="001E41F3" w:rsidRPr="00E1085C" w:rsidRDefault="001E41F3">
            <w:pPr>
              <w:pStyle w:val="CRCoverPage"/>
              <w:spacing w:after="0"/>
              <w:rPr>
                <w:noProof/>
              </w:rPr>
            </w:pPr>
            <w:r w:rsidRPr="00E1085C">
              <w:rPr>
                <w:noProof/>
              </w:rPr>
              <w:t xml:space="preserve"> O&amp;M Specifications</w:t>
            </w:r>
          </w:p>
        </w:tc>
        <w:tc>
          <w:tcPr>
            <w:tcW w:w="3828" w:type="dxa"/>
            <w:gridSpan w:val="4"/>
            <w:tcBorders>
              <w:right w:val="single" w:sz="4" w:space="0" w:color="auto"/>
            </w:tcBorders>
            <w:shd w:val="pct30" w:color="FFFF00" w:fill="auto"/>
          </w:tcPr>
          <w:p w:rsidR="001E41F3" w:rsidRPr="00E1085C" w:rsidRDefault="00145D43">
            <w:pPr>
              <w:pStyle w:val="CRCoverPage"/>
              <w:spacing w:after="0"/>
              <w:ind w:left="99"/>
              <w:rPr>
                <w:noProof/>
              </w:rPr>
            </w:pPr>
            <w:r w:rsidRPr="00E1085C">
              <w:rPr>
                <w:noProof/>
              </w:rPr>
              <w:t>TS</w:t>
            </w:r>
            <w:r w:rsidR="000A6394" w:rsidRPr="00E1085C">
              <w:rPr>
                <w:noProof/>
              </w:rPr>
              <w:t xml:space="preserve">/TR ... CR ... </w:t>
            </w:r>
          </w:p>
        </w:tc>
      </w:tr>
      <w:tr w:rsidR="001E41F3" w:rsidRPr="00E1085C">
        <w:tc>
          <w:tcPr>
            <w:tcW w:w="2268" w:type="dxa"/>
            <w:gridSpan w:val="2"/>
            <w:tcBorders>
              <w:left w:val="single" w:sz="4" w:space="0" w:color="auto"/>
            </w:tcBorders>
          </w:tcPr>
          <w:p w:rsidR="001E41F3" w:rsidRPr="00E1085C" w:rsidRDefault="001E41F3">
            <w:pPr>
              <w:pStyle w:val="CRCoverPage"/>
              <w:spacing w:after="0"/>
              <w:rPr>
                <w:b/>
                <w:i/>
                <w:noProof/>
              </w:rPr>
            </w:pPr>
          </w:p>
        </w:tc>
        <w:tc>
          <w:tcPr>
            <w:tcW w:w="7373" w:type="dxa"/>
            <w:gridSpan w:val="9"/>
            <w:tcBorders>
              <w:right w:val="single" w:sz="4" w:space="0" w:color="auto"/>
            </w:tcBorders>
          </w:tcPr>
          <w:p w:rsidR="001E41F3" w:rsidRPr="00E1085C" w:rsidRDefault="001E41F3">
            <w:pPr>
              <w:pStyle w:val="CRCoverPage"/>
              <w:spacing w:after="0"/>
              <w:rPr>
                <w:noProof/>
              </w:rPr>
            </w:pPr>
          </w:p>
        </w:tc>
      </w:tr>
      <w:tr w:rsidR="001E41F3" w:rsidRPr="00E1085C">
        <w:tc>
          <w:tcPr>
            <w:tcW w:w="2268" w:type="dxa"/>
            <w:gridSpan w:val="2"/>
            <w:tcBorders>
              <w:left w:val="single" w:sz="4" w:space="0" w:color="auto"/>
              <w:bottom w:val="single" w:sz="4" w:space="0" w:color="auto"/>
            </w:tcBorders>
          </w:tcPr>
          <w:p w:rsidR="001E41F3" w:rsidRPr="00E1085C" w:rsidRDefault="001E41F3">
            <w:pPr>
              <w:pStyle w:val="CRCoverPage"/>
              <w:tabs>
                <w:tab w:val="right" w:pos="2184"/>
              </w:tabs>
              <w:spacing w:after="0"/>
              <w:rPr>
                <w:b/>
                <w:i/>
                <w:noProof/>
              </w:rPr>
            </w:pPr>
            <w:r w:rsidRPr="00E1085C">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1085C"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575B9" w:rsidRDefault="008575B9" w:rsidP="008575B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lastRenderedPageBreak/>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w:t>
      </w:r>
      <w:r>
        <w:rPr>
          <w:rFonts w:ascii="Arial" w:eastAsia="Malgun Gothic" w:hAnsi="Arial" w:cs="Arial"/>
          <w:color w:val="0000FF"/>
          <w:sz w:val="32"/>
          <w:szCs w:val="32"/>
        </w:rPr>
        <w:t xml:space="preserve"> </w:t>
      </w:r>
      <w:r w:rsidR="0077436C" w:rsidRPr="00680F6C">
        <w:rPr>
          <w:rFonts w:ascii="Arial" w:eastAsia="Malgun Gothic" w:hAnsi="Arial" w:cs="Arial"/>
          <w:color w:val="0000FF"/>
          <w:sz w:val="32"/>
          <w:szCs w:val="32"/>
        </w:rPr>
        <w:t>Change</w:t>
      </w:r>
      <w:r w:rsidR="00E42F5A">
        <w:rPr>
          <w:rFonts w:ascii="Arial" w:eastAsia="Malgun Gothic" w:hAnsi="Arial" w:cs="Arial"/>
          <w:color w:val="0000FF"/>
          <w:sz w:val="32"/>
          <w:szCs w:val="32"/>
        </w:rPr>
        <w:t>s</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412F7B" w:rsidRPr="00412F7B" w:rsidRDefault="00412F7B" w:rsidP="008575B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B</w:t>
      </w:r>
      <w:r w:rsidRPr="00412F7B">
        <w:rPr>
          <w:rFonts w:ascii="Arial" w:eastAsia="Malgun Gothic" w:hAnsi="Arial" w:cs="Arial"/>
          <w:color w:val="0000FF"/>
          <w:sz w:val="32"/>
          <w:szCs w:val="32"/>
        </w:rPr>
        <w:t>ased on Living CR S3-18</w:t>
      </w:r>
      <w:r>
        <w:rPr>
          <w:rFonts w:ascii="Arial" w:eastAsia="Malgun Gothic" w:hAnsi="Arial" w:cs="Arial"/>
          <w:color w:val="0000FF"/>
          <w:sz w:val="32"/>
          <w:szCs w:val="32"/>
        </w:rPr>
        <w:t>1569</w:t>
      </w:r>
      <w:r w:rsidRPr="00412F7B">
        <w:rPr>
          <w:rFonts w:ascii="Arial" w:eastAsia="Malgun Gothic" w:hAnsi="Arial" w:cs="Arial"/>
          <w:color w:val="0000FF"/>
          <w:sz w:val="32"/>
          <w:szCs w:val="32"/>
        </w:rPr>
        <w:t>) ****</w:t>
      </w:r>
    </w:p>
    <w:p w:rsidR="0022693E" w:rsidRDefault="0022693E" w:rsidP="0022693E">
      <w:pPr>
        <w:pStyle w:val="Heading3"/>
      </w:pPr>
      <w:r>
        <w:t>11.1.2</w:t>
      </w:r>
      <w:r>
        <w:tab/>
        <w:t>Procedure</w:t>
      </w:r>
    </w:p>
    <w:p w:rsidR="0022693E" w:rsidRDefault="0022693E" w:rsidP="0022693E">
      <w:pPr>
        <w:pStyle w:val="TF"/>
      </w:pPr>
      <w:r>
        <w:object w:dxaOrig="13305" w:dyaOrig="15881" w14:anchorId="72B37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8pt;height:577.4pt" o:ole="">
            <v:imagedata r:id="rId12" o:title=""/>
          </v:shape>
          <o:OLEObject Type="Embed" ProgID="Visio.Drawing.11" ShapeID="_x0000_i1025" DrawAspect="Content" ObjectID="_1587817639" r:id="rId13"/>
        </w:object>
      </w:r>
      <w:r w:rsidRPr="009C7E68">
        <w:t xml:space="preserve"> </w:t>
      </w:r>
      <w:r>
        <w:t>Figure 11.1.2-1: Initial EAP Authentication with an external AAA server</w:t>
      </w:r>
    </w:p>
    <w:p w:rsidR="0022693E" w:rsidRDefault="0022693E" w:rsidP="0022693E"/>
    <w:p w:rsidR="0007394E" w:rsidRDefault="0007394E" w:rsidP="0022693E"/>
    <w:p w:rsidR="0022693E" w:rsidRDefault="0022693E" w:rsidP="0022693E">
      <w:r>
        <w:t xml:space="preserve">The following procedure is based on </w:t>
      </w:r>
      <w:proofErr w:type="spellStart"/>
      <w:r>
        <w:t>subclauses</w:t>
      </w:r>
      <w:proofErr w:type="spellEnd"/>
      <w:r>
        <w:t xml:space="preserve"> 4.3.2.2.1 and 4.3.2.3 in TS 23.502 [8].</w:t>
      </w:r>
    </w:p>
    <w:p w:rsidR="00954699" w:rsidRPr="007B0C8B" w:rsidRDefault="00954699" w:rsidP="00954699">
      <w:pPr>
        <w:pStyle w:val="NO"/>
      </w:pPr>
      <w:r w:rsidRPr="007B0C8B">
        <w:t>NOTE</w:t>
      </w:r>
      <w:r>
        <w:t xml:space="preserve"> 1</w:t>
      </w:r>
      <w:r w:rsidRPr="007B0C8B">
        <w:t>:</w:t>
      </w:r>
      <w:r w:rsidRPr="007B0C8B">
        <w:tab/>
        <w:t>Steps 1-6 are borrowed from clause 4.3.2.2.1 TS 23.502 and are for information only. Steps 7 to 15are related to authentication and are normative text.</w:t>
      </w:r>
    </w:p>
    <w:p w:rsidR="00954699" w:rsidRPr="007B0C8B" w:rsidRDefault="00954699" w:rsidP="00954699">
      <w:pPr>
        <w:pStyle w:val="B1"/>
      </w:pPr>
      <w:r w:rsidRPr="007B0C8B">
        <w:t>1-3. The NG-UE registers with the network performing primary authentication with the AUSF/ARPF based on its network access credentials and establishes a NAS security context with the AMF.</w:t>
      </w:r>
    </w:p>
    <w:p w:rsidR="00954699" w:rsidRPr="007B0C8B" w:rsidRDefault="00954699" w:rsidP="00954699">
      <w:pPr>
        <w:pStyle w:val="B1"/>
      </w:pPr>
      <w:r w:rsidRPr="007B0C8B">
        <w:t xml:space="preserve">4. The UE initiates establishment of a new PDU Session by sending a NAS message containing a PDU Session Establishment Request </w:t>
      </w:r>
      <w:r w:rsidRPr="00050CA8">
        <w:t>within the N1 SM container</w:t>
      </w:r>
      <w:r>
        <w:t>,</w:t>
      </w:r>
      <w:r w:rsidRPr="007B0C8B">
        <w:t xml:space="preserve"> slice information (identified by S-NSSAI)</w:t>
      </w:r>
      <w:r>
        <w:t>, PDU session ID</w:t>
      </w:r>
      <w:r w:rsidRPr="007B0C8B">
        <w:t xml:space="preserve"> and the PDN it would like to connect to (identified by DNN).</w:t>
      </w:r>
    </w:p>
    <w:p w:rsidR="00954699" w:rsidRPr="007B0C8B" w:rsidRDefault="00954699" w:rsidP="00954699">
      <w:pPr>
        <w:pStyle w:val="B1"/>
      </w:pPr>
      <w:r w:rsidRPr="007B0C8B">
        <w:tab/>
        <w:t>The PDU Session Establishment Request</w:t>
      </w:r>
      <w:r>
        <w:t xml:space="preserve"> </w:t>
      </w:r>
      <w:r w:rsidRPr="007B0C8B">
        <w:t xml:space="preserve">may contain SM PDU DN Request Container IE containing information for the PDU session authorization by the external DN. </w:t>
      </w:r>
    </w:p>
    <w:p w:rsidR="00954699" w:rsidRPr="007B0C8B" w:rsidRDefault="00954699" w:rsidP="00954699">
      <w:pPr>
        <w:pStyle w:val="B1"/>
      </w:pPr>
      <w:r w:rsidRPr="007B0C8B">
        <w:t xml:space="preserve">5a. The AMF selects a V-SMF and sends </w:t>
      </w:r>
      <w:r>
        <w:t xml:space="preserve">either </w:t>
      </w:r>
      <w:proofErr w:type="spellStart"/>
      <w:r w:rsidRPr="007B0C8B">
        <w:t>Nsmf_PDUSession_CreateSMContext</w:t>
      </w:r>
      <w:proofErr w:type="spellEnd"/>
      <w:r w:rsidRPr="007B0C8B">
        <w:t xml:space="preserve"> Request </w:t>
      </w:r>
      <w:r>
        <w:t>or</w:t>
      </w:r>
      <w:r w:rsidRPr="00C535F9">
        <w:t xml:space="preserve"> </w:t>
      </w:r>
      <w:proofErr w:type="spellStart"/>
      <w:r w:rsidRPr="00050CA8">
        <w:t>Nsmf_PDUSession_UpdateSMContext</w:t>
      </w:r>
      <w:proofErr w:type="spellEnd"/>
      <w:r w:rsidRPr="00050CA8">
        <w:t xml:space="preserve"> Request</w:t>
      </w:r>
      <w:r w:rsidRPr="007B0C8B">
        <w:t xml:space="preserve"> with </w:t>
      </w:r>
      <w:r>
        <w:t xml:space="preserve">the </w:t>
      </w:r>
      <w:r w:rsidRPr="00050CA8">
        <w:t xml:space="preserve">N1 </w:t>
      </w:r>
      <w:r w:rsidRPr="007B0C8B">
        <w:t xml:space="preserve">SM </w:t>
      </w:r>
      <w:r w:rsidRPr="00050CA8">
        <w:t xml:space="preserve">container </w:t>
      </w:r>
      <w:r w:rsidRPr="007B0C8B">
        <w:t xml:space="preserve">as one of its payload. It also forwards </w:t>
      </w:r>
      <w:r>
        <w:t>SUPI</w:t>
      </w:r>
      <w:r w:rsidRPr="007B0C8B">
        <w:t>,</w:t>
      </w:r>
      <w:r>
        <w:t xml:space="preserve"> PDU Session ID,</w:t>
      </w:r>
      <w:r w:rsidRPr="007B0C8B">
        <w:t xml:space="preserve"> the received S-NSSAI, and the DNN.</w:t>
      </w:r>
    </w:p>
    <w:p w:rsidR="00954699" w:rsidRPr="007B0C8B" w:rsidRDefault="00954699" w:rsidP="00954699">
      <w:pPr>
        <w:pStyle w:val="B1"/>
      </w:pPr>
      <w:r w:rsidRPr="007B0C8B">
        <w:t xml:space="preserve">5b. The V-SMF sends an </w:t>
      </w:r>
      <w:proofErr w:type="spellStart"/>
      <w:r w:rsidRPr="007B0C8B">
        <w:t>Nsmf_PDUSession_CreateSMContext</w:t>
      </w:r>
      <w:proofErr w:type="spellEnd"/>
      <w:r w:rsidRPr="007B0C8B">
        <w:t xml:space="preserve"> </w:t>
      </w:r>
      <w:r>
        <w:t xml:space="preserve">Response or </w:t>
      </w:r>
      <w:proofErr w:type="spellStart"/>
      <w:r w:rsidRPr="00050CA8">
        <w:t>Nsmf_P</w:t>
      </w:r>
      <w:r>
        <w:t>DUSession_UpdateSMContext</w:t>
      </w:r>
      <w:proofErr w:type="spellEnd"/>
      <w:r>
        <w:t xml:space="preserve"> Response correspondingly</w:t>
      </w:r>
      <w:r w:rsidRPr="007B0C8B">
        <w:t xml:space="preserve"> to the AMF. </w:t>
      </w:r>
    </w:p>
    <w:p w:rsidR="00954699" w:rsidRPr="007B0C8B" w:rsidRDefault="00954699" w:rsidP="00954699">
      <w:r w:rsidRPr="007B0C8B">
        <w:t xml:space="preserve">In case of a single SMF being involved in the PDU session setup, </w:t>
      </w:r>
      <w:r>
        <w:t>e.g.</w:t>
      </w:r>
      <w:r w:rsidRPr="007B0C8B">
        <w:t xml:space="preserve"> non-roaming or local breakout, that single SMF takes the role of both V-SMF and H-SMF. In this case, steps 6 and 17 are skipped.</w:t>
      </w:r>
    </w:p>
    <w:p w:rsidR="00954699" w:rsidRPr="007B0C8B" w:rsidRDefault="00954699" w:rsidP="00954699">
      <w:pPr>
        <w:pStyle w:val="B1"/>
      </w:pPr>
      <w:r w:rsidRPr="007B0C8B">
        <w:t xml:space="preserve">6. The V-SMF sends an </w:t>
      </w:r>
      <w:proofErr w:type="spellStart"/>
      <w:r w:rsidRPr="007B0C8B">
        <w:t>Nsmf_PDUSession_Create</w:t>
      </w:r>
      <w:proofErr w:type="spellEnd"/>
      <w:r w:rsidRPr="007B0C8B">
        <w:t xml:space="preserve"> Request to the H-SMF.</w:t>
      </w:r>
    </w:p>
    <w:p w:rsidR="00817F32" w:rsidRDefault="00954699" w:rsidP="00817F32">
      <w:pPr>
        <w:rPr>
          <w:ins w:id="2" w:author="Lei Zhongding (Zander)" w:date="2018-04-30T16:58:00Z"/>
        </w:rPr>
      </w:pPr>
      <w:r w:rsidRPr="007B0C8B">
        <w:t xml:space="preserve">7. The H-SMF obtains subscription data from the UDM for the given SUPI obtained from the AMF in step 5. The SMF checks whether the UE request is compliant with the user subscription and with local policies. If not, the H-SMF will reject UE's request via SM-NAS signalling and skip rest of the procedure. </w:t>
      </w:r>
    </w:p>
    <w:p w:rsidR="008C3D73" w:rsidRDefault="004F3C2E" w:rsidP="00E06390">
      <w:pPr>
        <w:ind w:left="284"/>
        <w:rPr>
          <w:ins w:id="3" w:author="Lei Zhongding (Zander)" w:date="2018-04-30T18:57:00Z"/>
        </w:rPr>
      </w:pPr>
      <w:ins w:id="4" w:author="Lei Zhongding (Zander)" w:date="2018-04-30T22:21:00Z">
        <w:r>
          <w:t xml:space="preserve">The </w:t>
        </w:r>
      </w:ins>
      <w:ins w:id="5" w:author="Lei Zhongding (Zander)" w:date="2018-04-30T16:58:00Z">
        <w:r w:rsidR="00817F32" w:rsidRPr="005E599A">
          <w:t xml:space="preserve">SMF policies may require </w:t>
        </w:r>
      </w:ins>
      <w:ins w:id="6" w:author="Lei Zhongding (Zander)" w:date="2018-04-30T17:03:00Z">
        <w:r w:rsidR="00817F32">
          <w:t xml:space="preserve">1) </w:t>
        </w:r>
      </w:ins>
      <w:ins w:id="7" w:author="Lei Zhongding (Zander)" w:date="2018-04-30T16:58:00Z">
        <w:r w:rsidR="00817F32" w:rsidRPr="005E599A">
          <w:t>DN authorization without DN authentication</w:t>
        </w:r>
      </w:ins>
      <w:ins w:id="8" w:author="Lei Zhongding (Zander)" w:date="2018-04-30T16:59:00Z">
        <w:r w:rsidR="00817F32">
          <w:t xml:space="preserve"> or </w:t>
        </w:r>
      </w:ins>
      <w:ins w:id="9" w:author="Lei Zhongding (Zander)" w:date="2018-04-30T17:04:00Z">
        <w:r w:rsidR="00817F32">
          <w:t xml:space="preserve">2) </w:t>
        </w:r>
      </w:ins>
      <w:ins w:id="10" w:author="Lei Zhongding (Zander)" w:date="2018-04-30T17:03:00Z">
        <w:r w:rsidR="00C42825">
          <w:t>DN authenticatio</w:t>
        </w:r>
      </w:ins>
      <w:ins w:id="11" w:author="Lei Zhongding (Zander)" w:date="2018-04-30T22:18:00Z">
        <w:r w:rsidR="00C42825">
          <w:t>n together with GPSI</w:t>
        </w:r>
      </w:ins>
      <w:ins w:id="12" w:author="Lei Zhongding (Zander)" w:date="2018-04-30T17:00:00Z">
        <w:r w:rsidR="00817F32">
          <w:t xml:space="preserve"> linkage verification</w:t>
        </w:r>
      </w:ins>
      <w:ins w:id="13" w:author="Lei Zhongding (Zander)" w:date="2018-04-30T16:58:00Z">
        <w:r w:rsidR="00817F32" w:rsidRPr="005E599A">
          <w:t>. In th</w:t>
        </w:r>
      </w:ins>
      <w:ins w:id="14" w:author="Lei Zhongding (Zander)" w:date="2018-04-30T16:59:00Z">
        <w:r w:rsidR="00817F32">
          <w:t>ese</w:t>
        </w:r>
      </w:ins>
      <w:ins w:id="15" w:author="Lei Zhongding (Zander)" w:date="2018-04-30T16:58:00Z">
        <w:r w:rsidR="00817F32" w:rsidRPr="005E599A">
          <w:t xml:space="preserve"> case</w:t>
        </w:r>
      </w:ins>
      <w:ins w:id="16" w:author="Lei Zhongding (Zander)" w:date="2018-04-30T16:59:00Z">
        <w:r w:rsidR="00817F32">
          <w:t>s</w:t>
        </w:r>
      </w:ins>
      <w:ins w:id="17" w:author="Lei Zhongding (Zander)" w:date="2018-04-30T16:58:00Z">
        <w:r w:rsidR="00817F32" w:rsidRPr="005E599A">
          <w:t xml:space="preserve">, the SMF provides </w:t>
        </w:r>
      </w:ins>
      <w:ins w:id="18" w:author="Lei Zhongding (Zander)" w:date="2018-04-30T17:26:00Z">
        <w:r w:rsidR="00B75261">
          <w:t>DN</w:t>
        </w:r>
      </w:ins>
      <w:ins w:id="19" w:author="Lei Zhongding (Zander)" w:date="2018-05-03T11:40:00Z">
        <w:r w:rsidR="004C1E51">
          <w:t>-AAA</w:t>
        </w:r>
      </w:ins>
      <w:ins w:id="20" w:author="Lei Zhongding (Zander)" w:date="2018-04-30T17:26:00Z">
        <w:r w:rsidR="00B75261">
          <w:t xml:space="preserve"> with </w:t>
        </w:r>
      </w:ins>
      <w:ins w:id="21" w:author="Lei Zhongding (Zander)" w:date="2018-04-30T16:58:00Z">
        <w:r w:rsidR="00817F32" w:rsidRPr="005E599A">
          <w:t xml:space="preserve">the </w:t>
        </w:r>
        <w:r w:rsidR="00817F32">
          <w:rPr>
            <w:lang w:eastAsia="zh-CN"/>
          </w:rPr>
          <w:t xml:space="preserve">GPSI </w:t>
        </w:r>
        <w:r w:rsidR="00817F32" w:rsidRPr="005E599A">
          <w:rPr>
            <w:lang w:eastAsia="zh-CN"/>
          </w:rPr>
          <w:t>of th</w:t>
        </w:r>
        <w:r>
          <w:rPr>
            <w:lang w:eastAsia="zh-CN"/>
          </w:rPr>
          <w:t>e UE</w:t>
        </w:r>
      </w:ins>
      <w:ins w:id="22" w:author="Lei Zhongding (Zander)" w:date="2018-05-03T11:42:00Z">
        <w:r w:rsidR="006C047F" w:rsidRPr="006C047F">
          <w:rPr>
            <w:color w:val="FF0000"/>
          </w:rPr>
          <w:t xml:space="preserve"> </w:t>
        </w:r>
        <w:r w:rsidR="006C047F">
          <w:rPr>
            <w:color w:val="FF0000"/>
          </w:rPr>
          <w:t>corresponding to the DN subscription</w:t>
        </w:r>
      </w:ins>
      <w:ins w:id="23" w:author="Lei Zhongding (Zander)" w:date="2018-04-30T16:58:00Z">
        <w:r>
          <w:rPr>
            <w:lang w:eastAsia="zh-CN"/>
          </w:rPr>
          <w:t xml:space="preserve">, </w:t>
        </w:r>
        <w:r w:rsidR="008C3D73">
          <w:rPr>
            <w:lang w:eastAsia="zh-CN"/>
          </w:rPr>
          <w:t>if available</w:t>
        </w:r>
      </w:ins>
      <w:ins w:id="24" w:author="Lei Zhongding (Zander)" w:date="2018-04-30T17:35:00Z">
        <w:r w:rsidR="00A83755" w:rsidRPr="00050CA8">
          <w:t>.</w:t>
        </w:r>
      </w:ins>
      <w:ins w:id="25" w:author="Lei Zhongding (Zander)" w:date="2018-04-30T18:58:00Z">
        <w:r w:rsidR="008C3D73">
          <w:t xml:space="preserve"> For the former case, t</w:t>
        </w:r>
        <w:r w:rsidR="00C42825">
          <w:t xml:space="preserve">he </w:t>
        </w:r>
      </w:ins>
      <w:ins w:id="26" w:author="Lei Zhongding (Zander)" w:date="2018-04-30T22:19:00Z">
        <w:r w:rsidR="00C42825">
          <w:t xml:space="preserve">following steps 8 to 15 shall be </w:t>
        </w:r>
      </w:ins>
      <w:ins w:id="27" w:author="Lei Zhongding (Zander)" w:date="2018-04-30T18:58:00Z">
        <w:r w:rsidR="008C3D73" w:rsidRPr="007B0C8B">
          <w:t>skip</w:t>
        </w:r>
      </w:ins>
      <w:ins w:id="28" w:author="Lei Zhongding (Zander)" w:date="2018-04-30T22:19:00Z">
        <w:r w:rsidR="00C42825">
          <w:t>ped</w:t>
        </w:r>
      </w:ins>
      <w:ins w:id="29" w:author="Lei Zhongding (Zander)" w:date="2018-04-30T18:58:00Z">
        <w:r w:rsidR="008C3D73" w:rsidRPr="007B0C8B">
          <w:t>.</w:t>
        </w:r>
      </w:ins>
    </w:p>
    <w:p w:rsidR="00954699" w:rsidRPr="007B0C8B" w:rsidRDefault="00954699" w:rsidP="00E06390">
      <w:pPr>
        <w:ind w:left="284"/>
      </w:pPr>
      <w:r w:rsidRPr="007B0C8B">
        <w:t xml:space="preserve">The SMF may also check whether the UE has been authenticated and/or authorized by the same DN, as indicated DNN in step 5, or the same AAA server in a previous PDU session establishment. The SMF may skip </w:t>
      </w:r>
      <w:r>
        <w:t xml:space="preserve">steps 8 to 15 </w:t>
      </w:r>
      <w:r w:rsidRPr="007B0C8B">
        <w:t>if positive.</w:t>
      </w:r>
    </w:p>
    <w:p w:rsidR="00954699" w:rsidRPr="007B0C8B" w:rsidRDefault="00954699" w:rsidP="00954699">
      <w:pPr>
        <w:pStyle w:val="NO"/>
      </w:pPr>
      <w:r w:rsidRPr="004E7D6C">
        <w:rPr>
          <w:caps/>
        </w:rPr>
        <w:t>Note</w:t>
      </w:r>
      <w:r>
        <w:rPr>
          <w:caps/>
        </w:rPr>
        <w:t xml:space="preserve"> 2</w:t>
      </w:r>
      <w:r w:rsidRPr="007B0C8B">
        <w:t>:</w:t>
      </w:r>
      <w:r>
        <w:tab/>
      </w:r>
      <w:r w:rsidRPr="007B0C8B">
        <w:t>The information on a successful authentication/authorization between a UE and an SMF may be saved in SMF and/or UDM.</w:t>
      </w:r>
    </w:p>
    <w:p w:rsidR="00954699" w:rsidRPr="007B0C8B" w:rsidRDefault="00954699" w:rsidP="00954699">
      <w:pPr>
        <w:pStyle w:val="B1"/>
      </w:pPr>
      <w:r w:rsidRPr="007B0C8B">
        <w:t xml:space="preserve">8. The H-SMF shall trigger EAP Authentication to obtain authorization from an external DN-AAA server. </w:t>
      </w:r>
    </w:p>
    <w:p w:rsidR="00954699" w:rsidRPr="007B0C8B" w:rsidRDefault="00954699" w:rsidP="00954699">
      <w:pPr>
        <w:pStyle w:val="B1"/>
      </w:pPr>
      <w:r w:rsidRPr="007B0C8B">
        <w:t>9. The H-SMF shall send an EAP Request/Identity message to the UE.</w:t>
      </w:r>
    </w:p>
    <w:p w:rsidR="00954699" w:rsidRPr="007B0C8B" w:rsidRDefault="00954699" w:rsidP="00954699">
      <w:pPr>
        <w:pStyle w:val="B1"/>
      </w:pPr>
      <w:r w:rsidRPr="007B0C8B">
        <w:t>10. The UE shall send an EAP Response/Identity message</w:t>
      </w:r>
      <w:r w:rsidRPr="00D72F20">
        <w:t xml:space="preserve"> </w:t>
      </w:r>
      <w:r>
        <w:t xml:space="preserve">contained within the </w:t>
      </w:r>
      <w:r w:rsidRPr="007B0C8B">
        <w:t>SM PDU DN Request Container</w:t>
      </w:r>
      <w:r>
        <w:t xml:space="preserve"> of a NAS message</w:t>
      </w:r>
      <w:r w:rsidRPr="007B0C8B">
        <w:t>. The SM PDU DN Request Container</w:t>
      </w:r>
      <w:r>
        <w:t xml:space="preserve"> </w:t>
      </w:r>
      <w:r w:rsidRPr="007B0C8B">
        <w:t>includes its DN-specific identity complying with Network Access Identifier (NAI) format</w:t>
      </w:r>
      <w:r w:rsidRPr="00D72F20">
        <w:t xml:space="preserve"> </w:t>
      </w:r>
      <w:r>
        <w:t>and PDU session ID</w:t>
      </w:r>
      <w:r w:rsidRPr="007B0C8B">
        <w:t>.</w:t>
      </w:r>
    </w:p>
    <w:p w:rsidR="00954699" w:rsidRDefault="00954699" w:rsidP="00954699">
      <w:pPr>
        <w:pStyle w:val="B1"/>
      </w:pPr>
      <w:r w:rsidRPr="007B0C8B">
        <w:t>To avoid the additional round-trip in steps 9 and 10, the secondary authentication identity may be sent by the UE in step 4.</w:t>
      </w:r>
      <w:r>
        <w:t xml:space="preserve"> </w:t>
      </w:r>
    </w:p>
    <w:p w:rsidR="00954699" w:rsidRPr="007B0C8B" w:rsidRDefault="00954699" w:rsidP="00954699">
      <w:pPr>
        <w:pStyle w:val="B1"/>
      </w:pPr>
      <w:r w:rsidRPr="007B0C8B">
        <w:t>11. The H-SMF selects a UPF and establishes an N4 Session with it. The SM PDU DN Request Container, if provided by the UE, is forwarded to the UPF.</w:t>
      </w:r>
      <w:r>
        <w:t xml:space="preserve"> </w:t>
      </w:r>
      <w:r w:rsidRPr="007B0C8B">
        <w:t>The H-SMF identifies the DN AAA server based on the SM PDU DN Request Container provided by the UE and on local configuration.</w:t>
      </w:r>
    </w:p>
    <w:p w:rsidR="00954699" w:rsidRDefault="00954699" w:rsidP="00954699">
      <w:pPr>
        <w:pStyle w:val="B1"/>
      </w:pPr>
      <w:r w:rsidRPr="007B0C8B">
        <w:t xml:space="preserve">12. The </w:t>
      </w:r>
      <w:r>
        <w:t>UPF</w:t>
      </w:r>
      <w:r w:rsidRPr="007B0C8B">
        <w:t xml:space="preserve"> shall forward the SM PDU DN Request Container</w:t>
      </w:r>
      <w:r>
        <w:t xml:space="preserve"> containing </w:t>
      </w:r>
      <w:r w:rsidRPr="007B0C8B">
        <w:t>EAP Response/Identity message to the DN AAA Server.</w:t>
      </w:r>
    </w:p>
    <w:p w:rsidR="00954699" w:rsidRPr="007B0C8B" w:rsidRDefault="00954699" w:rsidP="00954699">
      <w:pPr>
        <w:pStyle w:val="B1"/>
      </w:pPr>
      <w:r w:rsidRPr="007B0C8B">
        <w:t>13. The DN AAA server and the UE shall exchange EAP messages</w:t>
      </w:r>
      <w:r>
        <w:t>,</w:t>
      </w:r>
      <w:r w:rsidRPr="007B0C8B">
        <w:t xml:space="preserve"> as required by the EAP method</w:t>
      </w:r>
      <w:r>
        <w:t>, contained in the SM PDU DN Request Containers</w:t>
      </w:r>
      <w:r w:rsidRPr="007B0C8B">
        <w:t>. In addition, it may send additional authorization information as defined in TS 23.501 clause 5.6.6.</w:t>
      </w:r>
    </w:p>
    <w:p w:rsidR="00954699" w:rsidRDefault="00954699" w:rsidP="00CD0D77">
      <w:pPr>
        <w:pStyle w:val="B1"/>
        <w:ind w:firstLine="0"/>
      </w:pPr>
      <w:ins w:id="30" w:author="Lei Zhongding (Zander)" w:date="2018-04-13T21:29:00Z">
        <w:r w:rsidRPr="00E04052">
          <w:lastRenderedPageBreak/>
          <w:t xml:space="preserve">If </w:t>
        </w:r>
      </w:ins>
      <w:ins w:id="31" w:author="Lei Zhongding (Zander)" w:date="2018-04-13T17:38:00Z">
        <w:r w:rsidRPr="00E04052">
          <w:rPr>
            <w:lang w:eastAsia="zh-CN"/>
          </w:rPr>
          <w:t>GPSI</w:t>
        </w:r>
      </w:ins>
      <w:ins w:id="32" w:author="Lei Zhongding (Zander)" w:date="2018-04-13T21:30:00Z">
        <w:r w:rsidR="00F9205A" w:rsidRPr="00E04052">
          <w:t xml:space="preserve"> of the U</w:t>
        </w:r>
      </w:ins>
      <w:ins w:id="33" w:author="Lei Zhongding (Zander)" w:date="2018-04-30T19:03:00Z">
        <w:r w:rsidR="00F9205A" w:rsidRPr="00E04052">
          <w:t>E is available</w:t>
        </w:r>
      </w:ins>
      <w:ins w:id="34" w:author="Lei Zhongding (Zander)" w:date="2018-03-29T19:22:00Z">
        <w:r w:rsidRPr="00E04052">
          <w:t>, the DN AAA server</w:t>
        </w:r>
      </w:ins>
      <w:ins w:id="35" w:author="Lei Zhongding (Zander)" w:date="2018-04-13T21:31:00Z">
        <w:r w:rsidRPr="00E04052">
          <w:t xml:space="preserve"> shall</w:t>
        </w:r>
      </w:ins>
      <w:ins w:id="36" w:author="Lei Zhongding (Zander)" w:date="2018-03-29T19:22:00Z">
        <w:r w:rsidRPr="00E04052">
          <w:t xml:space="preserve"> verify whether the received </w:t>
        </w:r>
      </w:ins>
      <w:ins w:id="37" w:author="Lei Zhongding (Zander)" w:date="2018-04-13T17:38:00Z">
        <w:r w:rsidRPr="00E04052">
          <w:rPr>
            <w:lang w:eastAsia="zh-CN"/>
          </w:rPr>
          <w:t>GPSI</w:t>
        </w:r>
        <w:r w:rsidRPr="00E04052">
          <w:t xml:space="preserve"> </w:t>
        </w:r>
      </w:ins>
      <w:ins w:id="38" w:author="Lei Zhongding (Zander)" w:date="2018-03-29T19:22:00Z">
        <w:r w:rsidRPr="00E04052">
          <w:t>is linked to the received DN-specific identity. If the verification</w:t>
        </w:r>
      </w:ins>
      <w:ins w:id="39" w:author="Lei Zhongding (Zander)" w:date="2018-04-13T21:31:00Z">
        <w:r w:rsidRPr="00E04052">
          <w:t xml:space="preserve"> </w:t>
        </w:r>
      </w:ins>
      <w:ins w:id="40" w:author="Lei Zhongding (Zander)" w:date="2018-04-30T19:05:00Z">
        <w:r w:rsidR="00CD0D77" w:rsidRPr="00E04052">
          <w:t>is</w:t>
        </w:r>
      </w:ins>
      <w:ins w:id="41" w:author="Lei Zhongding (Zander)" w:date="2018-04-13T21:31:00Z">
        <w:r w:rsidRPr="00E04052">
          <w:t xml:space="preserve"> </w:t>
        </w:r>
      </w:ins>
      <w:ins w:id="42" w:author="Lei Zhongding (Zander)" w:date="2018-03-29T19:22:00Z">
        <w:r w:rsidRPr="00E04052">
          <w:t>succe</w:t>
        </w:r>
      </w:ins>
      <w:ins w:id="43" w:author="Lei Zhongding (Zander)" w:date="2018-04-13T21:31:00Z">
        <w:r w:rsidRPr="00E04052">
          <w:t xml:space="preserve">ssful, </w:t>
        </w:r>
      </w:ins>
      <w:ins w:id="44" w:author="Lei Zhongding (Zander)" w:date="2018-03-29T19:22:00Z">
        <w:r w:rsidRPr="00E04052">
          <w:t>the DN AAA server continues the EAP authentication</w:t>
        </w:r>
      </w:ins>
      <w:ins w:id="45" w:author="Lei Zhongding (Zander)" w:date="2018-04-13T21:32:00Z">
        <w:r w:rsidRPr="00E04052">
          <w:t xml:space="preserve"> process</w:t>
        </w:r>
      </w:ins>
      <w:ins w:id="46" w:author="Lei Zhongding (Zander)" w:date="2018-03-29T19:22:00Z">
        <w:r w:rsidRPr="00E04052">
          <w:t xml:space="preserve">. </w:t>
        </w:r>
      </w:ins>
      <w:ins w:id="47" w:author="Lei Zhongding (Zander)" w:date="2018-04-13T21:32:00Z">
        <w:r w:rsidRPr="00E04052">
          <w:t xml:space="preserve">Otherwise, </w:t>
        </w:r>
      </w:ins>
      <w:ins w:id="48" w:author="Lei Zhongding (Zander)" w:date="2018-03-29T19:22:00Z">
        <w:r w:rsidRPr="00E04052">
          <w:t xml:space="preserve">the DN AAA server rejects the UE with </w:t>
        </w:r>
      </w:ins>
      <w:ins w:id="49" w:author="Lei Zhongding (Zander)" w:date="2018-03-29T19:23:00Z">
        <w:r w:rsidRPr="00E04052">
          <w:t xml:space="preserve">the </w:t>
        </w:r>
      </w:ins>
      <w:ins w:id="50" w:author="Lei Zhongding (Zander)" w:date="2018-03-29T19:22:00Z">
        <w:r w:rsidRPr="00E04052">
          <w:t xml:space="preserve">EAP Failure </w:t>
        </w:r>
        <w:proofErr w:type="spellStart"/>
        <w:r w:rsidRPr="00E04052">
          <w:t>messgage</w:t>
        </w:r>
      </w:ins>
      <w:proofErr w:type="spellEnd"/>
      <w:ins w:id="51" w:author="Lei Zhongding (Zander)" w:date="2018-04-13T21:32:00Z">
        <w:r w:rsidRPr="00E04052">
          <w:t xml:space="preserve"> and authentication terminates</w:t>
        </w:r>
      </w:ins>
      <w:ins w:id="52" w:author="Lei Zhongding (Zander)" w:date="2018-03-29T19:22:00Z">
        <w:r w:rsidRPr="00E04052">
          <w:t>.</w:t>
        </w:r>
      </w:ins>
    </w:p>
    <w:p w:rsidR="00954699" w:rsidRPr="007B0C8B" w:rsidRDefault="00954699" w:rsidP="00954699">
      <w:pPr>
        <w:pStyle w:val="B1"/>
      </w:pPr>
      <w:r w:rsidRPr="007B0C8B">
        <w:t xml:space="preserve">14. After the </w:t>
      </w:r>
      <w:r>
        <w:t xml:space="preserve">successful </w:t>
      </w:r>
      <w:r w:rsidRPr="007B0C8B">
        <w:t>completion of the authentication procedure, DN AAA server shall send EAP Success message to the H-SMF.</w:t>
      </w:r>
    </w:p>
    <w:p w:rsidR="00954699" w:rsidRPr="007B0C8B" w:rsidRDefault="00954699" w:rsidP="00954699">
      <w:pPr>
        <w:pStyle w:val="B1"/>
      </w:pPr>
      <w:r w:rsidRPr="007B0C8B">
        <w:t>15. This completes the authentication procedure at the SMF. The SMF may save the UE ID and DNN (or DN</w:t>
      </w:r>
      <w:r>
        <w:t>'</w:t>
      </w:r>
      <w:r w:rsidRPr="007B0C8B">
        <w:t>s AAA server ID if available) in a list for successful authentication/authorization between UE and an SMF. Alternatively, the SMF may update the list in UDM.</w:t>
      </w:r>
    </w:p>
    <w:p w:rsidR="00954699" w:rsidRPr="007B0C8B" w:rsidRDefault="00954699" w:rsidP="00954699">
      <w:pPr>
        <w:pStyle w:val="B1"/>
      </w:pPr>
      <w:r w:rsidRPr="007B0C8B">
        <w:t>If the authorization is successful, PDU Session Establishment proceeds further starting at step 9a of Figure 4.3.2.2.1-1 in TS 23.502 [8].</w:t>
      </w:r>
    </w:p>
    <w:p w:rsidR="00954699" w:rsidRPr="007B0C8B" w:rsidRDefault="00954699" w:rsidP="00954699">
      <w:pPr>
        <w:pStyle w:val="B1"/>
      </w:pPr>
      <w:r w:rsidRPr="007B0C8B">
        <w:t>16a-16b. The SMF initiates a N4 Session Modification procedure with the selected UPF as in steps 9.a and 9.b of Fig 4.3.2.2.1-1 in TS 23.502 [8].</w:t>
      </w:r>
    </w:p>
    <w:p w:rsidR="00954699" w:rsidRPr="007B0C8B" w:rsidRDefault="00954699" w:rsidP="00954699">
      <w:pPr>
        <w:pStyle w:val="B1"/>
      </w:pPr>
      <w:r w:rsidRPr="007B0C8B">
        <w:t xml:space="preserve">17. The H-SMF sends an </w:t>
      </w:r>
      <w:proofErr w:type="spellStart"/>
      <w:r w:rsidRPr="007B0C8B">
        <w:t>Nsmf_PDUSession_Create</w:t>
      </w:r>
      <w:proofErr w:type="spellEnd"/>
      <w:r w:rsidRPr="007B0C8B">
        <w:t xml:space="preserve"> Response to the V-SMF. This message shall include EAP Success to be sent to the UE to V-SMF.</w:t>
      </w:r>
    </w:p>
    <w:p w:rsidR="00954699" w:rsidRPr="007B0C8B" w:rsidRDefault="00954699" w:rsidP="00954699">
      <w:pPr>
        <w:pStyle w:val="B1"/>
      </w:pPr>
      <w:r w:rsidRPr="007B0C8B">
        <w:t xml:space="preserve">18. The V-SMF sends </w:t>
      </w:r>
      <w:proofErr w:type="gramStart"/>
      <w:r w:rsidRPr="007B0C8B">
        <w:t>an</w:t>
      </w:r>
      <w:proofErr w:type="gramEnd"/>
      <w:r w:rsidRPr="007B0C8B">
        <w:t xml:space="preserve"> Namf_Communication_N1N2MessageTransfer to the AMF as in step 10 of Figure 4.3.2.2.1-1 in TS 23.502 [8]. This message shall include EAP Success to be sent to the UE within the NAS SM PDU Session Establishment Accept message.</w:t>
      </w:r>
    </w:p>
    <w:p w:rsidR="00954699" w:rsidRPr="007B0C8B" w:rsidRDefault="00954699" w:rsidP="00954699">
      <w:pPr>
        <w:pStyle w:val="B1"/>
      </w:pPr>
      <w:r w:rsidRPr="007B0C8B">
        <w:t>19. The AMF forwards NAS SM PDU Session Establishment Accept message along with EAP Success to the UE as described in steps 11 and step 12 of Figure 4.3.2.2.1-1 in TS 23.502 [8].</w:t>
      </w:r>
    </w:p>
    <w:p w:rsidR="00954699" w:rsidRPr="00954699" w:rsidRDefault="00954699" w:rsidP="00932172">
      <w:r w:rsidRPr="007B0C8B">
        <w:t xml:space="preserve">The UE-requested PDU Session Establishment proceeds further as described in </w:t>
      </w:r>
      <w:r>
        <w:t>sub-clause</w:t>
      </w:r>
      <w:r w:rsidRPr="007B0C8B">
        <w:t xml:space="preserve"> 4.3.2.3 in TS 23.502 [8].</w:t>
      </w:r>
    </w:p>
    <w:p w:rsidR="0022693E" w:rsidRPr="0022693E" w:rsidRDefault="0022693E" w:rsidP="0022693E"/>
    <w:p w:rsidR="008575B9" w:rsidRDefault="008575B9" w:rsidP="008575B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w:t>
      </w:r>
      <w:r w:rsidRPr="00680F6C">
        <w:rPr>
          <w:rFonts w:ascii="Arial" w:eastAsia="Malgun Gothic" w:hAnsi="Arial" w:cs="Arial"/>
          <w:color w:val="0000FF"/>
          <w:sz w:val="32"/>
          <w:szCs w:val="32"/>
        </w:rPr>
        <w:t xml:space="preserve"> of </w:t>
      </w:r>
      <w:bookmarkStart w:id="53" w:name="_GoBack"/>
      <w:bookmarkEnd w:id="53"/>
      <w:r w:rsidRPr="00680F6C">
        <w:rPr>
          <w:rFonts w:ascii="Arial" w:eastAsia="Malgun Gothic" w:hAnsi="Arial" w:cs="Arial"/>
          <w:color w:val="0000FF"/>
          <w:sz w:val="32"/>
          <w:szCs w:val="32"/>
        </w:rPr>
        <w:t>Change</w:t>
      </w:r>
      <w:r w:rsidR="00E42F5A">
        <w:rPr>
          <w:rFonts w:ascii="Arial" w:eastAsia="Malgun Gothic" w:hAnsi="Arial" w:cs="Arial"/>
          <w:color w:val="0000FF"/>
          <w:sz w:val="32"/>
          <w:szCs w:val="32"/>
        </w:rPr>
        <w:t>s</w:t>
      </w:r>
      <w:r w:rsidR="0040560D">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1E41F3" w:rsidRPr="0040560D" w:rsidRDefault="001E41F3">
      <w:pPr>
        <w:rPr>
          <w:noProof/>
        </w:rPr>
      </w:pPr>
    </w:p>
    <w:sectPr w:rsidR="001E41F3" w:rsidRPr="004056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084" w:rsidRDefault="009A1084">
      <w:r>
        <w:separator/>
      </w:r>
    </w:p>
  </w:endnote>
  <w:endnote w:type="continuationSeparator" w:id="0">
    <w:p w:rsidR="009A1084" w:rsidRDefault="009A1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084" w:rsidRDefault="009A1084">
      <w:r>
        <w:separator/>
      </w:r>
    </w:p>
  </w:footnote>
  <w:footnote w:type="continuationSeparator" w:id="0">
    <w:p w:rsidR="009A1084" w:rsidRDefault="009A10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92A1E"/>
    <w:multiLevelType w:val="hybridMultilevel"/>
    <w:tmpl w:val="D3004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823"/>
    <w:rsid w:val="00022E4A"/>
    <w:rsid w:val="0007394E"/>
    <w:rsid w:val="00077D3B"/>
    <w:rsid w:val="000A6394"/>
    <w:rsid w:val="000C038A"/>
    <w:rsid w:val="000C6598"/>
    <w:rsid w:val="000D5F6A"/>
    <w:rsid w:val="000E4614"/>
    <w:rsid w:val="000E60EC"/>
    <w:rsid w:val="000F1E1A"/>
    <w:rsid w:val="00107586"/>
    <w:rsid w:val="00107863"/>
    <w:rsid w:val="00145D43"/>
    <w:rsid w:val="00192C46"/>
    <w:rsid w:val="00193380"/>
    <w:rsid w:val="001A7AE3"/>
    <w:rsid w:val="001A7B60"/>
    <w:rsid w:val="001B7A65"/>
    <w:rsid w:val="001E41F3"/>
    <w:rsid w:val="0021292B"/>
    <w:rsid w:val="0022693E"/>
    <w:rsid w:val="00235099"/>
    <w:rsid w:val="0026004D"/>
    <w:rsid w:val="00263D8C"/>
    <w:rsid w:val="00270FCE"/>
    <w:rsid w:val="00275D12"/>
    <w:rsid w:val="002860C4"/>
    <w:rsid w:val="002A01CC"/>
    <w:rsid w:val="002B5741"/>
    <w:rsid w:val="002B5E83"/>
    <w:rsid w:val="00305409"/>
    <w:rsid w:val="00306110"/>
    <w:rsid w:val="00310035"/>
    <w:rsid w:val="0033542F"/>
    <w:rsid w:val="00366321"/>
    <w:rsid w:val="00387410"/>
    <w:rsid w:val="003B20CE"/>
    <w:rsid w:val="003E1A36"/>
    <w:rsid w:val="0040560D"/>
    <w:rsid w:val="00412F7B"/>
    <w:rsid w:val="004171FF"/>
    <w:rsid w:val="004242F1"/>
    <w:rsid w:val="00482780"/>
    <w:rsid w:val="004864A0"/>
    <w:rsid w:val="00486CEC"/>
    <w:rsid w:val="004B75B7"/>
    <w:rsid w:val="004C1E51"/>
    <w:rsid w:val="004E3537"/>
    <w:rsid w:val="004F3C2E"/>
    <w:rsid w:val="0051580D"/>
    <w:rsid w:val="005176D9"/>
    <w:rsid w:val="00552A1E"/>
    <w:rsid w:val="00592D74"/>
    <w:rsid w:val="005C2689"/>
    <w:rsid w:val="005C5489"/>
    <w:rsid w:val="005E2C44"/>
    <w:rsid w:val="006020BC"/>
    <w:rsid w:val="00620B18"/>
    <w:rsid w:val="00621188"/>
    <w:rsid w:val="006257ED"/>
    <w:rsid w:val="0065515C"/>
    <w:rsid w:val="0066332D"/>
    <w:rsid w:val="006807E6"/>
    <w:rsid w:val="006809A1"/>
    <w:rsid w:val="00695808"/>
    <w:rsid w:val="006B4698"/>
    <w:rsid w:val="006B46FB"/>
    <w:rsid w:val="006C047F"/>
    <w:rsid w:val="006E21FB"/>
    <w:rsid w:val="006E4351"/>
    <w:rsid w:val="006F097A"/>
    <w:rsid w:val="00704877"/>
    <w:rsid w:val="00764412"/>
    <w:rsid w:val="00772474"/>
    <w:rsid w:val="00772F19"/>
    <w:rsid w:val="0077436C"/>
    <w:rsid w:val="00792342"/>
    <w:rsid w:val="00792586"/>
    <w:rsid w:val="007971E4"/>
    <w:rsid w:val="007B512A"/>
    <w:rsid w:val="007C2097"/>
    <w:rsid w:val="007C3004"/>
    <w:rsid w:val="007C3133"/>
    <w:rsid w:val="007D6A07"/>
    <w:rsid w:val="007E6352"/>
    <w:rsid w:val="0080527D"/>
    <w:rsid w:val="00817F32"/>
    <w:rsid w:val="008279FA"/>
    <w:rsid w:val="0085438E"/>
    <w:rsid w:val="0085452C"/>
    <w:rsid w:val="008575B9"/>
    <w:rsid w:val="008626E7"/>
    <w:rsid w:val="00870EE7"/>
    <w:rsid w:val="008C3D73"/>
    <w:rsid w:val="008C41EA"/>
    <w:rsid w:val="008C7747"/>
    <w:rsid w:val="008E118B"/>
    <w:rsid w:val="008F686C"/>
    <w:rsid w:val="009209A0"/>
    <w:rsid w:val="00932172"/>
    <w:rsid w:val="00954699"/>
    <w:rsid w:val="009777D9"/>
    <w:rsid w:val="009868E3"/>
    <w:rsid w:val="009900E8"/>
    <w:rsid w:val="00991B88"/>
    <w:rsid w:val="009A1084"/>
    <w:rsid w:val="009A579D"/>
    <w:rsid w:val="009E06FD"/>
    <w:rsid w:val="009E3297"/>
    <w:rsid w:val="009E7411"/>
    <w:rsid w:val="009F734F"/>
    <w:rsid w:val="00A053DB"/>
    <w:rsid w:val="00A246B6"/>
    <w:rsid w:val="00A47E70"/>
    <w:rsid w:val="00A61D28"/>
    <w:rsid w:val="00A7671C"/>
    <w:rsid w:val="00A82641"/>
    <w:rsid w:val="00A8358A"/>
    <w:rsid w:val="00A83755"/>
    <w:rsid w:val="00A83CF3"/>
    <w:rsid w:val="00AB15EF"/>
    <w:rsid w:val="00AD1CD8"/>
    <w:rsid w:val="00AD5A79"/>
    <w:rsid w:val="00AE6709"/>
    <w:rsid w:val="00B221CB"/>
    <w:rsid w:val="00B258BB"/>
    <w:rsid w:val="00B4303B"/>
    <w:rsid w:val="00B52021"/>
    <w:rsid w:val="00B5314F"/>
    <w:rsid w:val="00B67B97"/>
    <w:rsid w:val="00B75261"/>
    <w:rsid w:val="00B968C8"/>
    <w:rsid w:val="00BA3EC5"/>
    <w:rsid w:val="00BB46EF"/>
    <w:rsid w:val="00BB5DFC"/>
    <w:rsid w:val="00BC70EB"/>
    <w:rsid w:val="00BD279D"/>
    <w:rsid w:val="00BD6BB8"/>
    <w:rsid w:val="00C21E1C"/>
    <w:rsid w:val="00C2753C"/>
    <w:rsid w:val="00C42825"/>
    <w:rsid w:val="00C51090"/>
    <w:rsid w:val="00C51BE3"/>
    <w:rsid w:val="00C557AA"/>
    <w:rsid w:val="00C6268D"/>
    <w:rsid w:val="00C95985"/>
    <w:rsid w:val="00CA5126"/>
    <w:rsid w:val="00CC5026"/>
    <w:rsid w:val="00CD0D77"/>
    <w:rsid w:val="00D03F9A"/>
    <w:rsid w:val="00D622B8"/>
    <w:rsid w:val="00D670A6"/>
    <w:rsid w:val="00DA1BF9"/>
    <w:rsid w:val="00DD5A09"/>
    <w:rsid w:val="00DE34CF"/>
    <w:rsid w:val="00E04052"/>
    <w:rsid w:val="00E06390"/>
    <w:rsid w:val="00E1085C"/>
    <w:rsid w:val="00E40A5C"/>
    <w:rsid w:val="00E42F5A"/>
    <w:rsid w:val="00E86715"/>
    <w:rsid w:val="00E90DA4"/>
    <w:rsid w:val="00E929E3"/>
    <w:rsid w:val="00ED0C97"/>
    <w:rsid w:val="00ED4505"/>
    <w:rsid w:val="00EE7D7C"/>
    <w:rsid w:val="00F229A7"/>
    <w:rsid w:val="00F25D98"/>
    <w:rsid w:val="00F300FB"/>
    <w:rsid w:val="00F4567D"/>
    <w:rsid w:val="00F71FD7"/>
    <w:rsid w:val="00F87F7A"/>
    <w:rsid w:val="00F9205A"/>
    <w:rsid w:val="00FB6386"/>
    <w:rsid w:val="00FF5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DFDC23B-E727-49CE-81F6-06FB76379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2693E"/>
    <w:rPr>
      <w:rFonts w:ascii="Times New Roman" w:hAnsi="Times New Roman"/>
      <w:lang w:val="en-GB" w:eastAsia="en-US"/>
    </w:rPr>
  </w:style>
  <w:style w:type="character" w:customStyle="1" w:styleId="B1Char">
    <w:name w:val="B1 Char"/>
    <w:link w:val="B1"/>
    <w:locked/>
    <w:rsid w:val="007C3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TotalTime>
  <Pages>4</Pages>
  <Words>1173</Words>
  <Characters>6749</Characters>
  <Application>Microsoft Office Word</Application>
  <DocSecurity>0</DocSecurity>
  <Lines>91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Lei Zhongding (Zander)</cp:lastModifiedBy>
  <cp:revision>10</cp:revision>
  <cp:lastPrinted>2018-03-29T11:24:00Z</cp:lastPrinted>
  <dcterms:created xsi:type="dcterms:W3CDTF">2018-05-03T03:41:00Z</dcterms:created>
  <dcterms:modified xsi:type="dcterms:W3CDTF">2018-05-14T07:30:00Z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(3)TIhvJoerhrICWOgtJmp74rmAL1Fje/Y4cty+lkZedEjsgxzg1RP7xWv5GCdk4URdprVnZmIl
NilyLJzt0IhXTRgej3c4FzdnAx4P5R94KTsVNskmeiKBdKAw1ruZURvTHcHaH//jT3ZdPRMq
LZsLC/Mg/Pre4TXr+RX1LOjWUYEhZKi8y9EAW0gNbFtF/ZLj7Vr/KzQNJKMBtPjDtPhbq2p4
mK+QVHZUdth0SrdcHM</vt:lpwstr>
  </property>
  <property fmtid="{D5CDD505-2E9C-101B-9397-08002B2CF9AE}" pid="4" name="_2015_ms_pID_7253431">
    <vt:lpwstr>3pk2b+5C9p6qbeEnnGr9nIoePr1pzxSIB2EDDktNAsZ2t/JqjON4AX
uMJWn1h65fEGtkAsJnmQTkfxx60zDt+Amm6s9ntH9qB0xcEstgQs3bisaB5VzaPsI7VhVFih
w8Ux28UoJa8t/ys7wzvnecc2rI8YNoxXfiRPaUi1LmRgnDb5xWEqzDfOrSGOJ5GezzvFzDIp
itBlbxU4GkE4kMo3m2iRSaWMJ+aHWa98f9ce</vt:lpwstr>
  </property>
  <property fmtid="{D5CDD505-2E9C-101B-9397-08002B2CF9AE}" pid="5" name="_2015_ms_pID_7253432">
    <vt:lpwstr>IA==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1524894743</vt:lpwstr>
  </property>
</Properties>
</file>